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65DC" w14:textId="77777777" w:rsidR="00A96A75" w:rsidRDefault="00A96A75">
      <w:pPr>
        <w:widowControl/>
        <w:tabs>
          <w:tab w:val="left" w:pos="4253"/>
        </w:tabs>
        <w:adjustRightInd w:val="0"/>
        <w:snapToGrid w:val="0"/>
        <w:spacing w:line="360" w:lineRule="auto"/>
        <w:ind w:firstLineChars="200" w:firstLine="720"/>
        <w:jc w:val="center"/>
        <w:rPr>
          <w:rFonts w:eastAsia="黑体"/>
          <w:sz w:val="36"/>
          <w:szCs w:val="36"/>
        </w:rPr>
      </w:pPr>
    </w:p>
    <w:p w14:paraId="34356CF5" w14:textId="77777777" w:rsidR="00A96A75" w:rsidRDefault="00A96A75">
      <w:pPr>
        <w:widowControl/>
        <w:tabs>
          <w:tab w:val="left" w:pos="4253"/>
        </w:tabs>
        <w:adjustRightInd w:val="0"/>
        <w:snapToGrid w:val="0"/>
        <w:spacing w:line="360" w:lineRule="auto"/>
        <w:ind w:firstLineChars="200" w:firstLine="720"/>
        <w:jc w:val="center"/>
        <w:rPr>
          <w:rFonts w:eastAsia="黑体"/>
          <w:sz w:val="36"/>
          <w:szCs w:val="36"/>
        </w:rPr>
      </w:pPr>
    </w:p>
    <w:p w14:paraId="00A1CA26" w14:textId="77777777" w:rsidR="00A96A75" w:rsidRDefault="00A96A75">
      <w:pPr>
        <w:widowControl/>
        <w:tabs>
          <w:tab w:val="left" w:pos="4253"/>
        </w:tabs>
        <w:adjustRightInd w:val="0"/>
        <w:snapToGrid w:val="0"/>
        <w:spacing w:line="360" w:lineRule="auto"/>
        <w:ind w:firstLineChars="200" w:firstLine="720"/>
        <w:jc w:val="center"/>
        <w:rPr>
          <w:rFonts w:eastAsia="黑体"/>
          <w:sz w:val="36"/>
          <w:szCs w:val="36"/>
        </w:rPr>
      </w:pPr>
    </w:p>
    <w:p w14:paraId="59D4D0CC" w14:textId="77777777" w:rsidR="00A96A75" w:rsidRDefault="00000000">
      <w:pPr>
        <w:widowControl/>
        <w:tabs>
          <w:tab w:val="left" w:pos="4253"/>
        </w:tabs>
        <w:adjustRightInd w:val="0"/>
        <w:snapToGrid w:val="0"/>
        <w:spacing w:line="360" w:lineRule="auto"/>
        <w:jc w:val="center"/>
        <w:rPr>
          <w:rFonts w:eastAsia="黑体"/>
          <w:sz w:val="52"/>
          <w:szCs w:val="52"/>
        </w:rPr>
      </w:pPr>
      <w:r>
        <w:rPr>
          <w:rFonts w:eastAsia="黑体" w:hint="eastAsia"/>
          <w:sz w:val="52"/>
          <w:szCs w:val="52"/>
        </w:rPr>
        <w:t>工业遗存评估技术导则</w:t>
      </w:r>
    </w:p>
    <w:p w14:paraId="545AF667" w14:textId="77777777" w:rsidR="00A96A75" w:rsidRDefault="00000000">
      <w:pPr>
        <w:pStyle w:val="1"/>
        <w:ind w:firstLineChars="0" w:firstLine="0"/>
        <w:jc w:val="center"/>
        <w:rPr>
          <w:sz w:val="44"/>
          <w:szCs w:val="44"/>
        </w:rPr>
      </w:pPr>
      <w:r>
        <w:rPr>
          <w:rFonts w:hint="eastAsia"/>
          <w:sz w:val="44"/>
          <w:szCs w:val="44"/>
        </w:rPr>
        <w:t>（征求意见稿）</w:t>
      </w:r>
    </w:p>
    <w:p w14:paraId="40ABBFFC" w14:textId="77777777" w:rsidR="00A96A75" w:rsidRDefault="00A96A75">
      <w:pPr>
        <w:pStyle w:val="1"/>
      </w:pPr>
    </w:p>
    <w:p w14:paraId="17F0F5F9" w14:textId="77777777" w:rsidR="00A96A75" w:rsidRDefault="00A96A75">
      <w:pPr>
        <w:pStyle w:val="1"/>
      </w:pPr>
    </w:p>
    <w:p w14:paraId="1219199E" w14:textId="77777777" w:rsidR="00A96A75" w:rsidRDefault="00A96A75">
      <w:pPr>
        <w:pStyle w:val="1"/>
      </w:pPr>
    </w:p>
    <w:p w14:paraId="67F872CD" w14:textId="77777777" w:rsidR="00A96A75" w:rsidRDefault="00A96A75">
      <w:pPr>
        <w:pStyle w:val="1"/>
      </w:pPr>
    </w:p>
    <w:p w14:paraId="41590959" w14:textId="77777777" w:rsidR="00A96A75" w:rsidRDefault="00A96A75">
      <w:pPr>
        <w:pStyle w:val="1"/>
      </w:pPr>
    </w:p>
    <w:p w14:paraId="0FC8843C" w14:textId="77777777" w:rsidR="00A96A75" w:rsidRDefault="00A96A75">
      <w:pPr>
        <w:pStyle w:val="1"/>
      </w:pPr>
    </w:p>
    <w:p w14:paraId="1A85B0AA" w14:textId="77777777" w:rsidR="00A96A75" w:rsidRDefault="00A96A75">
      <w:pPr>
        <w:pStyle w:val="1"/>
      </w:pPr>
    </w:p>
    <w:p w14:paraId="15D72C72" w14:textId="77777777" w:rsidR="00A96A75" w:rsidRDefault="00A96A75">
      <w:pPr>
        <w:pStyle w:val="1"/>
      </w:pPr>
    </w:p>
    <w:p w14:paraId="7AD0DE36" w14:textId="77777777" w:rsidR="00A96A75" w:rsidRDefault="00A96A75">
      <w:pPr>
        <w:pStyle w:val="1"/>
      </w:pPr>
    </w:p>
    <w:p w14:paraId="39E9C4CA" w14:textId="77777777" w:rsidR="00A96A75" w:rsidRDefault="00A96A75">
      <w:pPr>
        <w:pStyle w:val="1"/>
      </w:pPr>
    </w:p>
    <w:p w14:paraId="582F46EF" w14:textId="77777777" w:rsidR="00A96A75" w:rsidRDefault="00A96A75">
      <w:pPr>
        <w:pStyle w:val="1"/>
      </w:pPr>
    </w:p>
    <w:p w14:paraId="28C11897" w14:textId="77777777" w:rsidR="00A96A75" w:rsidRDefault="00A96A75">
      <w:pPr>
        <w:pStyle w:val="1"/>
      </w:pPr>
    </w:p>
    <w:p w14:paraId="12D92390" w14:textId="77777777" w:rsidR="00A96A75" w:rsidRDefault="00A96A75">
      <w:pPr>
        <w:pStyle w:val="1"/>
      </w:pPr>
    </w:p>
    <w:p w14:paraId="2F360276" w14:textId="77777777" w:rsidR="00A96A75" w:rsidRDefault="00A96A75">
      <w:pPr>
        <w:pStyle w:val="1"/>
      </w:pPr>
    </w:p>
    <w:p w14:paraId="460936B8" w14:textId="77777777" w:rsidR="00A96A75" w:rsidRDefault="00A96A75">
      <w:pPr>
        <w:pStyle w:val="1"/>
      </w:pPr>
    </w:p>
    <w:p w14:paraId="6A85001E" w14:textId="77777777" w:rsidR="00A96A75" w:rsidRDefault="00A96A75">
      <w:pPr>
        <w:pStyle w:val="1"/>
      </w:pPr>
    </w:p>
    <w:p w14:paraId="0B625F7C" w14:textId="77777777" w:rsidR="00A96A75" w:rsidRDefault="00A96A75">
      <w:pPr>
        <w:pStyle w:val="1"/>
      </w:pPr>
    </w:p>
    <w:p w14:paraId="57F5D0B1" w14:textId="77777777" w:rsidR="00A96A75" w:rsidRDefault="00A96A75">
      <w:pPr>
        <w:pStyle w:val="1"/>
      </w:pPr>
    </w:p>
    <w:p w14:paraId="0C53FC6E" w14:textId="77777777" w:rsidR="00A96A75" w:rsidRDefault="00A96A75">
      <w:pPr>
        <w:pStyle w:val="1"/>
      </w:pPr>
    </w:p>
    <w:p w14:paraId="0D07D18B" w14:textId="77777777" w:rsidR="00A96A75" w:rsidRDefault="00A96A75">
      <w:pPr>
        <w:pStyle w:val="1"/>
      </w:pPr>
    </w:p>
    <w:p w14:paraId="7FFE8334" w14:textId="77777777" w:rsidR="00A96A75" w:rsidRDefault="00A96A75">
      <w:pPr>
        <w:pStyle w:val="1"/>
      </w:pPr>
    </w:p>
    <w:p w14:paraId="61FC6D8E" w14:textId="77777777" w:rsidR="00A96A75" w:rsidRDefault="00A96A75">
      <w:pPr>
        <w:pStyle w:val="1"/>
      </w:pPr>
    </w:p>
    <w:p w14:paraId="2C03D09B" w14:textId="77777777" w:rsidR="00A96A75" w:rsidRDefault="00A96A75">
      <w:pPr>
        <w:pStyle w:val="1"/>
      </w:pPr>
    </w:p>
    <w:p w14:paraId="296692FE" w14:textId="77777777" w:rsidR="00A96A75" w:rsidRDefault="00A96A75">
      <w:pPr>
        <w:pStyle w:val="1"/>
      </w:pPr>
    </w:p>
    <w:p w14:paraId="5F21D517" w14:textId="69625ECA" w:rsidR="00A96A75" w:rsidRDefault="00A96A75">
      <w:pPr>
        <w:pStyle w:val="1"/>
      </w:pPr>
    </w:p>
    <w:p w14:paraId="7DDB6104" w14:textId="77777777" w:rsidR="00B83F50" w:rsidRDefault="00B83F50">
      <w:pPr>
        <w:pStyle w:val="1"/>
      </w:pPr>
    </w:p>
    <w:p w14:paraId="2FF8C3C0" w14:textId="77777777" w:rsidR="00A96A75" w:rsidRDefault="00A96A75">
      <w:pPr>
        <w:pStyle w:val="1"/>
      </w:pPr>
    </w:p>
    <w:p w14:paraId="757A61E8" w14:textId="77777777" w:rsidR="00A96A75" w:rsidRDefault="00A96A75">
      <w:pPr>
        <w:pStyle w:val="1"/>
      </w:pPr>
    </w:p>
    <w:p w14:paraId="730AF438" w14:textId="77777777" w:rsidR="00A96A75" w:rsidRDefault="00A96A75">
      <w:pPr>
        <w:widowControl/>
        <w:tabs>
          <w:tab w:val="left" w:pos="6804"/>
        </w:tabs>
        <w:adjustRightInd w:val="0"/>
        <w:snapToGrid w:val="0"/>
        <w:spacing w:line="360" w:lineRule="auto"/>
        <w:jc w:val="center"/>
        <w:outlineLvl w:val="0"/>
        <w:rPr>
          <w:rFonts w:ascii="黑体" w:eastAsia="黑体" w:hAnsi="黑体" w:cs="黑体"/>
          <w:sz w:val="30"/>
          <w:szCs w:val="30"/>
        </w:rPr>
      </w:pPr>
    </w:p>
    <w:p w14:paraId="0647FAC3" w14:textId="77777777" w:rsidR="00A96A75" w:rsidRDefault="00A96A75">
      <w:pPr>
        <w:widowControl/>
        <w:tabs>
          <w:tab w:val="left" w:pos="6804"/>
        </w:tabs>
        <w:adjustRightInd w:val="0"/>
        <w:snapToGrid w:val="0"/>
        <w:spacing w:line="360" w:lineRule="auto"/>
        <w:jc w:val="center"/>
        <w:outlineLvl w:val="0"/>
        <w:rPr>
          <w:rFonts w:ascii="黑体" w:eastAsia="黑体" w:hAnsi="黑体" w:cs="黑体"/>
          <w:sz w:val="30"/>
          <w:szCs w:val="30"/>
        </w:rPr>
      </w:pPr>
    </w:p>
    <w:p w14:paraId="126BCC68" w14:textId="77777777" w:rsidR="00A96A75" w:rsidRDefault="00000000">
      <w:pPr>
        <w:widowControl/>
        <w:tabs>
          <w:tab w:val="left" w:pos="6804"/>
        </w:tabs>
        <w:adjustRightInd w:val="0"/>
        <w:snapToGrid w:val="0"/>
        <w:spacing w:line="360" w:lineRule="auto"/>
        <w:jc w:val="center"/>
        <w:outlineLvl w:val="0"/>
        <w:rPr>
          <w:rFonts w:ascii="黑体" w:eastAsia="黑体" w:hAnsi="黑体" w:cs="黑体"/>
          <w:sz w:val="30"/>
          <w:szCs w:val="30"/>
        </w:rPr>
      </w:pPr>
      <w:r>
        <w:rPr>
          <w:rFonts w:ascii="黑体" w:eastAsia="黑体" w:hAnsi="黑体" w:cs="黑体" w:hint="eastAsia"/>
          <w:sz w:val="30"/>
          <w:szCs w:val="30"/>
        </w:rPr>
        <w:lastRenderedPageBreak/>
        <w:t>1 总则</w:t>
      </w:r>
    </w:p>
    <w:p w14:paraId="4C8D62C9" w14:textId="77777777" w:rsidR="00A96A75"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b/>
          <w:bCs/>
          <w:sz w:val="28"/>
          <w:szCs w:val="28"/>
        </w:rPr>
        <w:t>.1</w:t>
      </w:r>
      <w:r>
        <w:rPr>
          <w:rFonts w:ascii="仿宋" w:eastAsia="仿宋" w:hAnsi="仿宋" w:cs="仿宋" w:hint="eastAsia"/>
          <w:sz w:val="28"/>
          <w:szCs w:val="28"/>
        </w:rPr>
        <w:t>为加强辽宁省工业遗存建筑的妥善保护和合理利用，正确评估工业遗存建筑的价值，传承工业文明，弘扬工业文化，结合我省实际，</w:t>
      </w:r>
      <w:r>
        <w:rPr>
          <w:rFonts w:ascii="仿宋" w:eastAsia="仿宋" w:hAnsi="仿宋" w:cs="仿宋"/>
          <w:sz w:val="28"/>
          <w:szCs w:val="28"/>
        </w:rPr>
        <w:t>制定本</w:t>
      </w:r>
      <w:r>
        <w:rPr>
          <w:rFonts w:ascii="仿宋" w:eastAsia="仿宋" w:hAnsi="仿宋" w:cs="仿宋" w:hint="eastAsia"/>
          <w:sz w:val="28"/>
          <w:szCs w:val="28"/>
        </w:rPr>
        <w:t>导则。</w:t>
      </w:r>
    </w:p>
    <w:p w14:paraId="67138AEA" w14:textId="4A89C376" w:rsidR="00A96A75"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b/>
          <w:bCs/>
          <w:sz w:val="28"/>
          <w:szCs w:val="28"/>
        </w:rPr>
        <w:t>.2</w:t>
      </w:r>
      <w:r>
        <w:rPr>
          <w:rFonts w:ascii="仿宋" w:eastAsia="仿宋" w:hAnsi="仿宋" w:cs="仿宋" w:hint="eastAsia"/>
          <w:sz w:val="28"/>
          <w:szCs w:val="28"/>
        </w:rPr>
        <w:t>本导则明确了工业遗存建筑价值评估的技术要求。本导则适用于</w:t>
      </w:r>
      <w:r>
        <w:rPr>
          <w:rFonts w:ascii="仿宋" w:eastAsia="仿宋" w:hAnsi="仿宋" w:cs="仿宋"/>
          <w:sz w:val="28"/>
          <w:szCs w:val="28"/>
        </w:rPr>
        <w:t>在</w:t>
      </w:r>
      <w:r>
        <w:rPr>
          <w:rFonts w:ascii="仿宋" w:eastAsia="仿宋" w:hAnsi="仿宋" w:cs="仿宋" w:hint="eastAsia"/>
          <w:sz w:val="28"/>
          <w:szCs w:val="28"/>
        </w:rPr>
        <w:t>辽宁</w:t>
      </w:r>
      <w:r>
        <w:rPr>
          <w:rFonts w:ascii="仿宋" w:eastAsia="仿宋" w:hAnsi="仿宋" w:cs="仿宋"/>
          <w:sz w:val="28"/>
          <w:szCs w:val="28"/>
        </w:rPr>
        <w:t>省行政区域内</w:t>
      </w:r>
      <w:r>
        <w:rPr>
          <w:rFonts w:ascii="仿宋" w:eastAsia="仿宋" w:hAnsi="仿宋" w:cs="仿宋" w:hint="eastAsia"/>
          <w:sz w:val="28"/>
          <w:szCs w:val="28"/>
        </w:rPr>
        <w:t>开展工业遗存建筑价值评估</w:t>
      </w:r>
      <w:r>
        <w:rPr>
          <w:rFonts w:ascii="仿宋" w:eastAsia="仿宋" w:hAnsi="仿宋" w:cs="仿宋"/>
          <w:sz w:val="28"/>
          <w:szCs w:val="28"/>
        </w:rPr>
        <w:t>。</w:t>
      </w:r>
    </w:p>
    <w:p w14:paraId="73C5214D" w14:textId="77777777" w:rsidR="00A96A75" w:rsidRDefault="00000000">
      <w:pPr>
        <w:pStyle w:val="1"/>
        <w:ind w:firstLine="562"/>
      </w:pPr>
      <w:r>
        <w:rPr>
          <w:rFonts w:ascii="仿宋" w:eastAsia="仿宋" w:hAnsi="仿宋" w:cs="仿宋" w:hint="eastAsia"/>
          <w:b/>
          <w:bCs/>
          <w:sz w:val="28"/>
          <w:szCs w:val="28"/>
        </w:rPr>
        <w:t>1</w:t>
      </w:r>
      <w:r>
        <w:rPr>
          <w:rFonts w:ascii="仿宋" w:eastAsia="仿宋" w:hAnsi="仿宋" w:cs="仿宋"/>
          <w:b/>
          <w:bCs/>
          <w:sz w:val="28"/>
          <w:szCs w:val="28"/>
        </w:rPr>
        <w:t>.3</w:t>
      </w:r>
      <w:r>
        <w:rPr>
          <w:rFonts w:ascii="仿宋" w:eastAsia="仿宋" w:hAnsi="仿宋" w:cs="仿宋" w:hint="eastAsia"/>
          <w:sz w:val="28"/>
          <w:szCs w:val="28"/>
        </w:rPr>
        <w:t>本导则所称工业遗存建筑是指1</w:t>
      </w:r>
      <w:r>
        <w:rPr>
          <w:rFonts w:ascii="仿宋" w:eastAsia="仿宋" w:hAnsi="仿宋" w:cs="仿宋"/>
          <w:sz w:val="28"/>
          <w:szCs w:val="28"/>
        </w:rPr>
        <w:t>840</w:t>
      </w:r>
      <w:r>
        <w:rPr>
          <w:rFonts w:ascii="仿宋" w:eastAsia="仿宋" w:hAnsi="仿宋" w:cs="仿宋" w:hint="eastAsia"/>
          <w:sz w:val="28"/>
          <w:szCs w:val="28"/>
        </w:rPr>
        <w:t>年中国近现代工业产生以来，反映辽宁工业发展历程的，具有历史、科学、艺术、社会文化、经济价值的建（构）筑物，包括车间、作坊、厂房、提炼加工场、仓库、能源生产转化利用地、运输基础设施等，以及与工业生产有关的管理、科研、社会活动等场所。</w:t>
      </w:r>
    </w:p>
    <w:p w14:paraId="6C9B6F32" w14:textId="77777777" w:rsidR="00A96A75" w:rsidRDefault="00000000">
      <w:pPr>
        <w:pStyle w:val="1"/>
        <w:ind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b/>
          <w:bCs/>
          <w:sz w:val="28"/>
          <w:szCs w:val="28"/>
        </w:rPr>
        <w:t>.4</w:t>
      </w:r>
      <w:r>
        <w:rPr>
          <w:rFonts w:ascii="仿宋" w:eastAsia="仿宋" w:hAnsi="仿宋" w:cs="仿宋" w:hint="eastAsia"/>
          <w:sz w:val="28"/>
          <w:szCs w:val="28"/>
        </w:rPr>
        <w:t>被公布为</w:t>
      </w:r>
      <w:r>
        <w:rPr>
          <w:rFonts w:ascii="仿宋" w:eastAsia="仿宋" w:hAnsi="仿宋" w:cs="仿宋"/>
          <w:sz w:val="28"/>
          <w:szCs w:val="28"/>
        </w:rPr>
        <w:t>文物保护单位</w:t>
      </w:r>
      <w:r>
        <w:rPr>
          <w:rFonts w:ascii="仿宋" w:eastAsia="仿宋" w:hAnsi="仿宋" w:cs="仿宋" w:hint="eastAsia"/>
          <w:sz w:val="28"/>
          <w:szCs w:val="28"/>
        </w:rPr>
        <w:t>、历史建筑或</w:t>
      </w:r>
      <w:r>
        <w:rPr>
          <w:rFonts w:ascii="仿宋" w:eastAsia="仿宋" w:hAnsi="仿宋" w:cs="仿宋"/>
          <w:sz w:val="28"/>
          <w:szCs w:val="28"/>
        </w:rPr>
        <w:t>工业遗产</w:t>
      </w:r>
      <w:r>
        <w:rPr>
          <w:rFonts w:ascii="仿宋" w:eastAsia="仿宋" w:hAnsi="仿宋" w:cs="仿宋" w:hint="eastAsia"/>
          <w:sz w:val="28"/>
          <w:szCs w:val="28"/>
        </w:rPr>
        <w:t>的工业遗存建筑的评估、保护与再利用等工作，在遵循相关法律法规及规定基础上，可参照此导则执行。</w:t>
      </w:r>
    </w:p>
    <w:p w14:paraId="2205C47B" w14:textId="77777777" w:rsidR="00A96A75" w:rsidRDefault="00000000">
      <w:pPr>
        <w:pStyle w:val="1"/>
        <w:ind w:firstLine="562"/>
        <w:rPr>
          <w:rFonts w:ascii="仿宋" w:eastAsia="仿宋" w:hAnsi="仿宋" w:cs="仿宋"/>
          <w:b/>
          <w:bCs/>
          <w:sz w:val="28"/>
          <w:szCs w:val="28"/>
        </w:rPr>
      </w:pPr>
      <w:r>
        <w:rPr>
          <w:rFonts w:ascii="仿宋" w:eastAsia="仿宋" w:hAnsi="仿宋" w:cs="仿宋" w:hint="eastAsia"/>
          <w:b/>
          <w:bCs/>
          <w:sz w:val="28"/>
          <w:szCs w:val="28"/>
        </w:rPr>
        <w:t>1.5</w:t>
      </w:r>
      <w:r>
        <w:rPr>
          <w:rFonts w:ascii="仿宋" w:eastAsia="仿宋" w:hAnsi="仿宋" w:cs="仿宋" w:hint="eastAsia"/>
          <w:sz w:val="28"/>
          <w:szCs w:val="28"/>
        </w:rPr>
        <w:t>在评估工业遗存建筑价值时，除应符合本导则外，尚应符合现行国家和地方有关法律法规和标准的要求。</w:t>
      </w:r>
    </w:p>
    <w:p w14:paraId="524F6B23" w14:textId="77777777" w:rsidR="00A96A75" w:rsidRDefault="00A96A75">
      <w:pPr>
        <w:spacing w:line="360" w:lineRule="auto"/>
        <w:ind w:firstLineChars="200" w:firstLine="602"/>
        <w:rPr>
          <w:rFonts w:ascii="仿宋" w:eastAsia="仿宋" w:hAnsi="仿宋" w:cs="仿宋"/>
          <w:b/>
          <w:bCs/>
          <w:sz w:val="30"/>
          <w:szCs w:val="30"/>
        </w:rPr>
      </w:pPr>
    </w:p>
    <w:p w14:paraId="4BCE105B" w14:textId="77777777" w:rsidR="00A96A75" w:rsidRDefault="00000000">
      <w:pPr>
        <w:widowControl/>
        <w:tabs>
          <w:tab w:val="left" w:pos="6804"/>
        </w:tabs>
        <w:adjustRightInd w:val="0"/>
        <w:snapToGrid w:val="0"/>
        <w:spacing w:line="360" w:lineRule="auto"/>
        <w:jc w:val="center"/>
        <w:outlineLvl w:val="0"/>
        <w:rPr>
          <w:rFonts w:ascii="黑体" w:eastAsia="黑体" w:hAnsi="黑体" w:cs="黑体"/>
          <w:sz w:val="30"/>
          <w:szCs w:val="30"/>
        </w:rPr>
      </w:pPr>
      <w:r>
        <w:rPr>
          <w:rFonts w:ascii="黑体" w:eastAsia="黑体" w:hAnsi="黑体" w:cs="黑体" w:hint="eastAsia"/>
          <w:sz w:val="30"/>
          <w:szCs w:val="30"/>
        </w:rPr>
        <w:t>2 基本规定</w:t>
      </w:r>
    </w:p>
    <w:p w14:paraId="3B564974" w14:textId="77777777" w:rsidR="00A96A75" w:rsidRDefault="00000000">
      <w:pPr>
        <w:spacing w:line="360" w:lineRule="auto"/>
        <w:ind w:firstLine="60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b/>
          <w:bCs/>
          <w:sz w:val="28"/>
          <w:szCs w:val="28"/>
        </w:rPr>
        <w:t>.1</w:t>
      </w:r>
      <w:r>
        <w:rPr>
          <w:rFonts w:ascii="仿宋" w:eastAsia="仿宋" w:hAnsi="仿宋" w:cs="仿宋" w:hint="eastAsia"/>
          <w:sz w:val="28"/>
          <w:szCs w:val="28"/>
        </w:rPr>
        <w:t>工业遗存建筑的评估可用于工业遗存普查和专项调查，工业遗产、工业类历史建筑认定，工业遗存保护与再利用等工作。评估工作由相关部门或者遗存产权所有人组织，应便于操作与比较，做到科学客观。</w:t>
      </w:r>
    </w:p>
    <w:p w14:paraId="784CAB2C" w14:textId="77777777" w:rsidR="00A96A75" w:rsidRDefault="00000000">
      <w:pPr>
        <w:pStyle w:val="1"/>
        <w:ind w:firstLine="562"/>
      </w:pPr>
      <w:r>
        <w:rPr>
          <w:rFonts w:ascii="仿宋" w:eastAsia="仿宋" w:hAnsi="仿宋" w:cs="仿宋" w:hint="eastAsia"/>
          <w:b/>
          <w:bCs/>
          <w:sz w:val="28"/>
          <w:szCs w:val="28"/>
        </w:rPr>
        <w:lastRenderedPageBreak/>
        <w:t>2</w:t>
      </w:r>
      <w:r>
        <w:rPr>
          <w:rFonts w:ascii="仿宋" w:eastAsia="仿宋" w:hAnsi="仿宋" w:cs="仿宋"/>
          <w:b/>
          <w:bCs/>
          <w:sz w:val="28"/>
          <w:szCs w:val="28"/>
        </w:rPr>
        <w:t>.2</w:t>
      </w:r>
      <w:r>
        <w:rPr>
          <w:rFonts w:ascii="仿宋" w:eastAsia="仿宋" w:hAnsi="仿宋" w:cs="仿宋" w:hint="eastAsia"/>
          <w:sz w:val="28"/>
          <w:szCs w:val="28"/>
        </w:rPr>
        <w:t>正确衡量和判断工业遗存建筑价值是开展保护和再利用工作的前提。须先对工业遗存建筑进行评估，再根据评估结果进行分类分级保护和合理的再利用。</w:t>
      </w:r>
    </w:p>
    <w:p w14:paraId="304FB47E" w14:textId="77777777" w:rsidR="00A96A75"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b/>
          <w:bCs/>
          <w:sz w:val="28"/>
          <w:szCs w:val="28"/>
        </w:rPr>
        <w:t>.3</w:t>
      </w:r>
      <w:r>
        <w:rPr>
          <w:rFonts w:ascii="仿宋" w:eastAsia="仿宋" w:hAnsi="仿宋" w:cs="仿宋" w:hint="eastAsia"/>
          <w:sz w:val="28"/>
          <w:szCs w:val="28"/>
        </w:rPr>
        <w:t>工业遗存建筑评估包括基本价值评估与再利用价值评估两部分。基本价值评估结果是工业遗存建筑分级保护的重要依据，再利用评估结果可作为工业遗存</w:t>
      </w:r>
      <w:proofErr w:type="gramStart"/>
      <w:r>
        <w:rPr>
          <w:rFonts w:ascii="仿宋" w:eastAsia="仿宋" w:hAnsi="仿宋" w:cs="仿宋" w:hint="eastAsia"/>
          <w:sz w:val="28"/>
          <w:szCs w:val="28"/>
        </w:rPr>
        <w:t>建筑再</w:t>
      </w:r>
      <w:proofErr w:type="gramEnd"/>
      <w:r>
        <w:rPr>
          <w:rFonts w:ascii="仿宋" w:eastAsia="仿宋" w:hAnsi="仿宋" w:cs="仿宋" w:hint="eastAsia"/>
          <w:sz w:val="28"/>
          <w:szCs w:val="28"/>
        </w:rPr>
        <w:t>利用决策和方案的参考。</w:t>
      </w:r>
    </w:p>
    <w:p w14:paraId="7CCC02D6" w14:textId="77777777" w:rsidR="00A96A75" w:rsidRDefault="00000000">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b/>
          <w:bCs/>
          <w:sz w:val="28"/>
          <w:szCs w:val="28"/>
        </w:rPr>
        <w:t>.4</w:t>
      </w:r>
      <w:r>
        <w:rPr>
          <w:rFonts w:ascii="仿宋" w:eastAsia="仿宋" w:hAnsi="仿宋" w:cs="仿宋" w:hint="eastAsia"/>
          <w:sz w:val="28"/>
          <w:szCs w:val="28"/>
        </w:rPr>
        <w:t>工业遗存建筑评估人员</w:t>
      </w:r>
      <w:proofErr w:type="gramStart"/>
      <w:r>
        <w:rPr>
          <w:rFonts w:ascii="仿宋" w:eastAsia="仿宋" w:hAnsi="仿宋" w:cs="仿宋" w:hint="eastAsia"/>
          <w:sz w:val="28"/>
          <w:szCs w:val="28"/>
        </w:rPr>
        <w:t>须包括</w:t>
      </w:r>
      <w:proofErr w:type="gramEnd"/>
      <w:r>
        <w:rPr>
          <w:rFonts w:ascii="仿宋" w:eastAsia="仿宋" w:hAnsi="仿宋" w:cs="仿宋" w:hint="eastAsia"/>
          <w:sz w:val="28"/>
          <w:szCs w:val="28"/>
        </w:rPr>
        <w:t>对评估对象有较为深入了解的文物、工业、建筑、规划等方面的专业人员，还可包括当地居民及与评估对象相关的从业者等。评估人数应不少于</w:t>
      </w:r>
      <w:r>
        <w:rPr>
          <w:rFonts w:ascii="仿宋" w:eastAsia="仿宋" w:hAnsi="仿宋" w:cs="仿宋"/>
          <w:sz w:val="28"/>
          <w:szCs w:val="28"/>
        </w:rPr>
        <w:t>5</w:t>
      </w:r>
      <w:r>
        <w:rPr>
          <w:rFonts w:ascii="仿宋" w:eastAsia="仿宋" w:hAnsi="仿宋" w:cs="仿宋" w:hint="eastAsia"/>
          <w:sz w:val="28"/>
          <w:szCs w:val="28"/>
        </w:rPr>
        <w:t>人，以保证评分的科学性、客观性和专业性。</w:t>
      </w:r>
    </w:p>
    <w:p w14:paraId="3995CD5E" w14:textId="77777777" w:rsidR="00A96A75" w:rsidRDefault="00000000">
      <w:pPr>
        <w:spacing w:line="360" w:lineRule="auto"/>
        <w:ind w:firstLine="60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b/>
          <w:bCs/>
          <w:sz w:val="28"/>
          <w:szCs w:val="28"/>
        </w:rPr>
        <w:t>.5</w:t>
      </w:r>
      <w:r>
        <w:rPr>
          <w:rFonts w:ascii="仿宋" w:eastAsia="仿宋" w:hAnsi="仿宋" w:cs="仿宋" w:hint="eastAsia"/>
          <w:sz w:val="28"/>
          <w:szCs w:val="28"/>
        </w:rPr>
        <w:t>工业遗存建筑的评估、保护和再利用工作应结合厂区及周边环境进行整体保护与再利用。</w:t>
      </w:r>
    </w:p>
    <w:p w14:paraId="42F47247" w14:textId="77777777" w:rsidR="00A96A75" w:rsidRDefault="00A96A75">
      <w:pPr>
        <w:spacing w:line="360" w:lineRule="auto"/>
        <w:ind w:firstLineChars="200" w:firstLine="602"/>
        <w:rPr>
          <w:rFonts w:ascii="仿宋" w:eastAsia="仿宋" w:hAnsi="仿宋" w:cs="仿宋"/>
          <w:b/>
          <w:bCs/>
          <w:sz w:val="30"/>
          <w:szCs w:val="30"/>
        </w:rPr>
      </w:pPr>
    </w:p>
    <w:p w14:paraId="36D0F38C" w14:textId="77777777" w:rsidR="00A96A75" w:rsidRDefault="00000000">
      <w:pPr>
        <w:spacing w:line="360" w:lineRule="auto"/>
        <w:jc w:val="center"/>
        <w:rPr>
          <w:rFonts w:ascii="黑体" w:eastAsia="黑体" w:hAnsi="黑体" w:cs="黑体"/>
          <w:sz w:val="30"/>
          <w:szCs w:val="30"/>
        </w:rPr>
      </w:pPr>
      <w:r>
        <w:rPr>
          <w:rFonts w:ascii="黑体" w:eastAsia="黑体" w:hAnsi="黑体" w:cs="黑体" w:hint="eastAsia"/>
          <w:sz w:val="30"/>
          <w:szCs w:val="30"/>
        </w:rPr>
        <w:t>3、</w:t>
      </w:r>
      <w:r>
        <w:rPr>
          <w:rFonts w:ascii="黑体" w:eastAsia="黑体" w:hAnsi="黑体" w:cs="黑体"/>
          <w:sz w:val="30"/>
          <w:szCs w:val="30"/>
        </w:rPr>
        <w:t>价值要点</w:t>
      </w:r>
    </w:p>
    <w:p w14:paraId="091C0EF7"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b/>
          <w:bCs/>
          <w:sz w:val="30"/>
          <w:szCs w:val="30"/>
        </w:rPr>
        <w:t>3.1</w:t>
      </w:r>
      <w:r>
        <w:rPr>
          <w:rFonts w:ascii="仿宋" w:eastAsia="仿宋" w:hAnsi="仿宋" w:cs="仿宋" w:hint="eastAsia"/>
          <w:sz w:val="30"/>
          <w:szCs w:val="30"/>
        </w:rPr>
        <w:t>价值要点分类</w:t>
      </w:r>
      <w:r>
        <w:rPr>
          <w:rFonts w:ascii="仿宋" w:eastAsia="仿宋" w:hAnsi="仿宋" w:cs="仿宋"/>
          <w:sz w:val="30"/>
          <w:szCs w:val="30"/>
        </w:rPr>
        <w:tab/>
      </w:r>
    </w:p>
    <w:p w14:paraId="1476C9B0"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工业遗存建筑的价值包括基本价值和再利用价值。</w:t>
      </w:r>
    </w:p>
    <w:p w14:paraId="2C242201"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基本价值包括历史价值、科学技术价值、社会文化价值、艺术审美价值，表示工业遗存建筑本身所具有的历史赋予的绝对价值；此外还应结合遗存建筑的真实性、完整性、可利用性以及稀缺性等因素综合考虑。</w:t>
      </w:r>
    </w:p>
    <w:p w14:paraId="01395BA1"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再利用价值包括区域位置、建筑质量、经济利用价值、技术可行性，表示工业遗存建筑具有的延续原有功能或可被赋予新的</w:t>
      </w:r>
      <w:r>
        <w:rPr>
          <w:rFonts w:ascii="仿宋" w:eastAsia="仿宋" w:hAnsi="仿宋" w:cs="仿宋" w:hint="eastAsia"/>
          <w:sz w:val="30"/>
          <w:szCs w:val="30"/>
        </w:rPr>
        <w:lastRenderedPageBreak/>
        <w:t>适当功能的价值。</w:t>
      </w:r>
    </w:p>
    <w:p w14:paraId="107CEC1C"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hint="eastAsia"/>
          <w:b/>
          <w:bCs/>
          <w:sz w:val="30"/>
          <w:szCs w:val="30"/>
        </w:rPr>
        <w:t xml:space="preserve">3.2 </w:t>
      </w:r>
      <w:r>
        <w:rPr>
          <w:rFonts w:ascii="仿宋" w:eastAsia="仿宋" w:hAnsi="仿宋" w:cs="仿宋" w:hint="eastAsia"/>
          <w:sz w:val="30"/>
          <w:szCs w:val="30"/>
        </w:rPr>
        <w:t>基本价值</w:t>
      </w:r>
    </w:p>
    <w:p w14:paraId="237A9FA1"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b/>
          <w:bCs/>
          <w:sz w:val="30"/>
          <w:szCs w:val="30"/>
        </w:rPr>
        <w:t>3.</w:t>
      </w:r>
      <w:r>
        <w:rPr>
          <w:rFonts w:ascii="仿宋" w:eastAsia="仿宋" w:hAnsi="仿宋" w:cs="仿宋" w:hint="eastAsia"/>
          <w:b/>
          <w:bCs/>
          <w:sz w:val="30"/>
          <w:szCs w:val="30"/>
        </w:rPr>
        <w:t>2.1</w:t>
      </w:r>
      <w:r>
        <w:rPr>
          <w:rFonts w:ascii="仿宋" w:eastAsia="仿宋" w:hAnsi="仿宋" w:cs="仿宋"/>
          <w:sz w:val="30"/>
          <w:szCs w:val="30"/>
        </w:rPr>
        <w:t xml:space="preserve"> 历史价值</w:t>
      </w:r>
      <w:r>
        <w:rPr>
          <w:rFonts w:ascii="仿宋" w:eastAsia="仿宋" w:hAnsi="仿宋" w:cs="仿宋"/>
          <w:sz w:val="30"/>
          <w:szCs w:val="30"/>
        </w:rPr>
        <w:tab/>
      </w:r>
    </w:p>
    <w:p w14:paraId="324A9DF9"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见证地区近现代工业历史的发展成就，主要包括：</w:t>
      </w:r>
    </w:p>
    <w:p w14:paraId="739B174F"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1 </w:t>
      </w:r>
      <w:r>
        <w:rPr>
          <w:rFonts w:ascii="仿宋" w:eastAsia="仿宋" w:hAnsi="仿宋" w:cs="仿宋"/>
          <w:sz w:val="30"/>
          <w:szCs w:val="30"/>
        </w:rPr>
        <w:t>见证中国或地区近现代工业发展的重要历史阶段，或对其产生过重要影响；</w:t>
      </w:r>
    </w:p>
    <w:p w14:paraId="1FDA1C96"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2 </w:t>
      </w:r>
      <w:r>
        <w:rPr>
          <w:rFonts w:ascii="仿宋" w:eastAsia="仿宋" w:hAnsi="仿宋" w:cs="仿宋"/>
          <w:sz w:val="30"/>
          <w:szCs w:val="30"/>
        </w:rPr>
        <w:t>标志某一工业类型在中国或地区的开端，或在某一行业中具有开创性作用；</w:t>
      </w:r>
    </w:p>
    <w:p w14:paraId="0D877180"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 所属工业企业的创建具有重要的历史意义</w:t>
      </w:r>
      <w:r>
        <w:rPr>
          <w:rFonts w:ascii="仿宋" w:eastAsia="仿宋" w:hAnsi="仿宋" w:cs="仿宋"/>
          <w:sz w:val="30"/>
          <w:szCs w:val="30"/>
        </w:rPr>
        <w:t>，或与重大历史事件或重要人物相关联</w:t>
      </w:r>
      <w:r>
        <w:rPr>
          <w:rFonts w:ascii="仿宋" w:eastAsia="仿宋" w:hAnsi="仿宋" w:cs="仿宋" w:hint="eastAsia"/>
          <w:sz w:val="30"/>
          <w:szCs w:val="30"/>
        </w:rPr>
        <w:t>。</w:t>
      </w:r>
    </w:p>
    <w:p w14:paraId="2019E829"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b/>
          <w:bCs/>
          <w:sz w:val="30"/>
          <w:szCs w:val="30"/>
        </w:rPr>
        <w:t>3.</w:t>
      </w:r>
      <w:r>
        <w:rPr>
          <w:rFonts w:ascii="仿宋" w:eastAsia="仿宋" w:hAnsi="仿宋" w:cs="仿宋" w:hint="eastAsia"/>
          <w:b/>
          <w:bCs/>
          <w:sz w:val="30"/>
          <w:szCs w:val="30"/>
        </w:rPr>
        <w:t xml:space="preserve">2.2 </w:t>
      </w:r>
      <w:r>
        <w:rPr>
          <w:rFonts w:ascii="仿宋" w:eastAsia="仿宋" w:hAnsi="仿宋" w:cs="仿宋"/>
          <w:sz w:val="30"/>
          <w:szCs w:val="30"/>
        </w:rPr>
        <w:t>科学技术价值</w:t>
      </w:r>
      <w:r>
        <w:rPr>
          <w:rFonts w:ascii="仿宋" w:eastAsia="仿宋" w:hAnsi="仿宋" w:cs="仿宋"/>
          <w:sz w:val="30"/>
          <w:szCs w:val="30"/>
        </w:rPr>
        <w:tab/>
      </w:r>
    </w:p>
    <w:p w14:paraId="1CEC2A43" w14:textId="77777777" w:rsidR="00A96A75" w:rsidRDefault="00000000">
      <w:pPr>
        <w:spacing w:line="360" w:lineRule="auto"/>
        <w:ind w:leftChars="284" w:left="596"/>
        <w:rPr>
          <w:rFonts w:ascii="仿宋" w:eastAsia="仿宋" w:hAnsi="仿宋" w:cs="仿宋"/>
          <w:sz w:val="30"/>
          <w:szCs w:val="30"/>
        </w:rPr>
      </w:pPr>
      <w:r>
        <w:rPr>
          <w:rFonts w:ascii="仿宋" w:eastAsia="仿宋" w:hAnsi="仿宋" w:cs="仿宋" w:hint="eastAsia"/>
          <w:sz w:val="30"/>
          <w:szCs w:val="30"/>
        </w:rPr>
        <w:t>体现地区科学技术发展的突出创造力和影响力，主要包括：</w:t>
      </w:r>
    </w:p>
    <w:p w14:paraId="2B1E1D1D"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1 </w:t>
      </w:r>
      <w:r>
        <w:rPr>
          <w:rFonts w:ascii="仿宋" w:eastAsia="仿宋" w:hAnsi="仿宋" w:cs="仿宋"/>
          <w:sz w:val="30"/>
          <w:szCs w:val="30"/>
        </w:rPr>
        <w:t>代表当时先进的生产力，</w:t>
      </w:r>
      <w:r>
        <w:rPr>
          <w:rFonts w:ascii="仿宋" w:eastAsia="仿宋" w:hAnsi="仿宋" w:cs="仿宋" w:hint="eastAsia"/>
          <w:sz w:val="30"/>
          <w:szCs w:val="30"/>
        </w:rPr>
        <w:t>所属工业企业的</w:t>
      </w:r>
      <w:r>
        <w:rPr>
          <w:rFonts w:ascii="仿宋" w:eastAsia="仿宋" w:hAnsi="仿宋" w:cs="仿宋"/>
          <w:sz w:val="30"/>
          <w:szCs w:val="30"/>
        </w:rPr>
        <w:t>规模或技术在同领域中曾经占据</w:t>
      </w:r>
      <w:r>
        <w:rPr>
          <w:rFonts w:ascii="仿宋" w:eastAsia="仿宋" w:hAnsi="仿宋" w:cs="仿宋" w:hint="eastAsia"/>
          <w:sz w:val="30"/>
          <w:szCs w:val="30"/>
        </w:rPr>
        <w:t>领先</w:t>
      </w:r>
      <w:r>
        <w:rPr>
          <w:rFonts w:ascii="仿宋" w:eastAsia="仿宋" w:hAnsi="仿宋" w:cs="仿宋"/>
          <w:sz w:val="30"/>
          <w:szCs w:val="30"/>
        </w:rPr>
        <w:t>地位；</w:t>
      </w:r>
    </w:p>
    <w:p w14:paraId="3D4FB408"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2 </w:t>
      </w:r>
      <w:r>
        <w:rPr>
          <w:rFonts w:ascii="仿宋" w:eastAsia="仿宋" w:hAnsi="仿宋" w:cs="仿宋"/>
          <w:sz w:val="30"/>
          <w:szCs w:val="30"/>
        </w:rPr>
        <w:t>反映某行业、地域或某个历史时期的技术创新、技术突破等重大变革，对后续科技发展产生重要影响；</w:t>
      </w:r>
    </w:p>
    <w:p w14:paraId="35BA7039"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3 </w:t>
      </w:r>
      <w:r>
        <w:rPr>
          <w:rFonts w:ascii="仿宋" w:eastAsia="仿宋" w:hAnsi="仿宋" w:cs="仿宋"/>
          <w:sz w:val="30"/>
          <w:szCs w:val="30"/>
        </w:rPr>
        <w:t>展现某一工业领域技术的发展轨迹，有助于提高工业技术史的研究水平；</w:t>
      </w:r>
    </w:p>
    <w:p w14:paraId="4C7001F7"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4 </w:t>
      </w:r>
      <w:r>
        <w:rPr>
          <w:rFonts w:ascii="仿宋" w:eastAsia="仿宋" w:hAnsi="仿宋" w:cs="仿宋"/>
          <w:sz w:val="30"/>
          <w:szCs w:val="30"/>
        </w:rPr>
        <w:t>工业技术具有代表性，其年代和类型独特</w:t>
      </w:r>
      <w:r>
        <w:rPr>
          <w:rFonts w:ascii="仿宋" w:eastAsia="仿宋" w:hAnsi="仿宋" w:cs="仿宋" w:hint="eastAsia"/>
          <w:sz w:val="30"/>
          <w:szCs w:val="30"/>
        </w:rPr>
        <w:t>或</w:t>
      </w:r>
      <w:r>
        <w:rPr>
          <w:rFonts w:ascii="仿宋" w:eastAsia="仿宋" w:hAnsi="仿宋" w:cs="仿宋"/>
          <w:sz w:val="30"/>
          <w:szCs w:val="30"/>
        </w:rPr>
        <w:t>曾</w:t>
      </w:r>
      <w:r>
        <w:rPr>
          <w:rFonts w:ascii="仿宋" w:eastAsia="仿宋" w:hAnsi="仿宋" w:cs="仿宋" w:hint="eastAsia"/>
          <w:sz w:val="30"/>
          <w:szCs w:val="30"/>
        </w:rPr>
        <w:t>获得较高的相关奖项和荣誉。</w:t>
      </w:r>
    </w:p>
    <w:p w14:paraId="0008309C"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b/>
          <w:bCs/>
          <w:sz w:val="30"/>
          <w:szCs w:val="30"/>
        </w:rPr>
        <w:t>3.</w:t>
      </w:r>
      <w:r>
        <w:rPr>
          <w:rFonts w:ascii="仿宋" w:eastAsia="仿宋" w:hAnsi="仿宋" w:cs="仿宋" w:hint="eastAsia"/>
          <w:b/>
          <w:bCs/>
          <w:sz w:val="30"/>
          <w:szCs w:val="30"/>
        </w:rPr>
        <w:t xml:space="preserve">2.3 </w:t>
      </w:r>
      <w:r>
        <w:rPr>
          <w:rFonts w:ascii="仿宋" w:eastAsia="仿宋" w:hAnsi="仿宋" w:cs="仿宋"/>
          <w:sz w:val="30"/>
          <w:szCs w:val="30"/>
        </w:rPr>
        <w:t>社会文化价值</w:t>
      </w:r>
      <w:r>
        <w:rPr>
          <w:rFonts w:ascii="仿宋" w:eastAsia="仿宋" w:hAnsi="仿宋" w:cs="仿宋"/>
          <w:sz w:val="30"/>
          <w:szCs w:val="30"/>
        </w:rPr>
        <w:tab/>
      </w:r>
    </w:p>
    <w:p w14:paraId="553D75E9" w14:textId="77777777" w:rsidR="00A96A75" w:rsidRDefault="00000000">
      <w:pPr>
        <w:spacing w:line="360" w:lineRule="auto"/>
        <w:ind w:firstLineChars="200" w:firstLine="600"/>
        <w:rPr>
          <w:rFonts w:ascii="仿宋" w:eastAsia="仿宋" w:hAnsi="仿宋" w:cs="仿宋"/>
          <w:b/>
          <w:bCs/>
          <w:sz w:val="30"/>
          <w:szCs w:val="30"/>
        </w:rPr>
      </w:pPr>
      <w:r>
        <w:rPr>
          <w:rFonts w:ascii="仿宋" w:eastAsia="仿宋" w:hAnsi="仿宋" w:cs="仿宋" w:hint="eastAsia"/>
          <w:sz w:val="30"/>
          <w:szCs w:val="30"/>
        </w:rPr>
        <w:t>体现地区的工业文化记忆，主要包括：</w:t>
      </w:r>
    </w:p>
    <w:p w14:paraId="31E1500D"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 xml:space="preserve">1 </w:t>
      </w:r>
      <w:r>
        <w:rPr>
          <w:rFonts w:ascii="仿宋" w:eastAsia="仿宋" w:hAnsi="仿宋" w:cs="仿宋"/>
          <w:sz w:val="30"/>
          <w:szCs w:val="30"/>
        </w:rPr>
        <w:t>包含大量工业时代特征的信息，体现民族凝聚力；</w:t>
      </w:r>
    </w:p>
    <w:p w14:paraId="2BC8D31F"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2 </w:t>
      </w:r>
      <w:r>
        <w:rPr>
          <w:rFonts w:ascii="仿宋" w:eastAsia="仿宋" w:hAnsi="仿宋" w:cs="仿宋"/>
          <w:sz w:val="30"/>
          <w:szCs w:val="30"/>
        </w:rPr>
        <w:t>具备丰厚的工业文化内涵，对当时社会经济和人文发展有较强的影响力；</w:t>
      </w:r>
    </w:p>
    <w:p w14:paraId="52582247"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3 </w:t>
      </w:r>
      <w:r>
        <w:rPr>
          <w:rFonts w:ascii="仿宋" w:eastAsia="仿宋" w:hAnsi="仿宋" w:cs="仿宋"/>
          <w:sz w:val="30"/>
          <w:szCs w:val="30"/>
        </w:rPr>
        <w:t>反映了同时期社会风貌，在社会公众中拥有强烈的认同和归属感；</w:t>
      </w:r>
    </w:p>
    <w:p w14:paraId="1A27EBB7"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 所属工业企业</w:t>
      </w:r>
      <w:r>
        <w:rPr>
          <w:rFonts w:ascii="仿宋" w:eastAsia="仿宋" w:hAnsi="仿宋" w:cs="仿宋"/>
          <w:sz w:val="30"/>
          <w:szCs w:val="30"/>
        </w:rPr>
        <w:t>长期提供稳定的就业，形成突出的工业企业文化</w:t>
      </w:r>
      <w:r>
        <w:rPr>
          <w:rFonts w:ascii="仿宋" w:eastAsia="仿宋" w:hAnsi="仿宋" w:cs="仿宋" w:hint="eastAsia"/>
          <w:sz w:val="30"/>
          <w:szCs w:val="30"/>
        </w:rPr>
        <w:t>。</w:t>
      </w:r>
    </w:p>
    <w:p w14:paraId="088A90DE" w14:textId="77777777" w:rsidR="00A96A75" w:rsidRDefault="00000000">
      <w:pPr>
        <w:spacing w:line="360" w:lineRule="auto"/>
        <w:ind w:firstLineChars="200" w:firstLine="602"/>
        <w:rPr>
          <w:rFonts w:ascii="仿宋" w:eastAsia="仿宋" w:hAnsi="仿宋" w:cs="仿宋"/>
          <w:sz w:val="30"/>
          <w:szCs w:val="30"/>
        </w:rPr>
      </w:pPr>
      <w:r>
        <w:rPr>
          <w:rFonts w:ascii="仿宋" w:eastAsia="仿宋" w:hAnsi="仿宋" w:cs="仿宋"/>
          <w:b/>
          <w:bCs/>
          <w:sz w:val="30"/>
          <w:szCs w:val="30"/>
        </w:rPr>
        <w:t>3.</w:t>
      </w:r>
      <w:r>
        <w:rPr>
          <w:rFonts w:ascii="仿宋" w:eastAsia="仿宋" w:hAnsi="仿宋" w:cs="仿宋" w:hint="eastAsia"/>
          <w:b/>
          <w:bCs/>
          <w:sz w:val="30"/>
          <w:szCs w:val="30"/>
        </w:rPr>
        <w:t xml:space="preserve">2.4 </w:t>
      </w:r>
      <w:r>
        <w:rPr>
          <w:rFonts w:ascii="仿宋" w:eastAsia="仿宋" w:hAnsi="仿宋" w:cs="仿宋"/>
          <w:sz w:val="30"/>
          <w:szCs w:val="30"/>
        </w:rPr>
        <w:t>艺术审美价值</w:t>
      </w:r>
      <w:r>
        <w:rPr>
          <w:rFonts w:ascii="仿宋" w:eastAsia="仿宋" w:hAnsi="仿宋" w:cs="仿宋"/>
          <w:sz w:val="30"/>
          <w:szCs w:val="30"/>
        </w:rPr>
        <w:tab/>
      </w:r>
    </w:p>
    <w:p w14:paraId="46E44FC4"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体现地区工业建（构）筑物的美学特征，主要包括：</w:t>
      </w:r>
    </w:p>
    <w:p w14:paraId="3FD4F81B"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1 </w:t>
      </w:r>
      <w:r>
        <w:rPr>
          <w:rFonts w:ascii="仿宋" w:eastAsia="仿宋" w:hAnsi="仿宋" w:cs="仿宋"/>
          <w:sz w:val="30"/>
          <w:szCs w:val="30"/>
        </w:rPr>
        <w:t>在工业建筑设计、结构设计、建造施工、组织管理、区域规划等方面具有典型的示范作用</w:t>
      </w:r>
      <w:r>
        <w:rPr>
          <w:rFonts w:ascii="仿宋" w:eastAsia="仿宋" w:hAnsi="仿宋" w:cs="仿宋" w:hint="eastAsia"/>
          <w:sz w:val="30"/>
          <w:szCs w:val="30"/>
        </w:rPr>
        <w:t>，</w:t>
      </w:r>
      <w:r>
        <w:rPr>
          <w:rFonts w:ascii="仿宋" w:eastAsia="仿宋" w:hAnsi="仿宋" w:cs="仿宋"/>
          <w:sz w:val="30"/>
          <w:szCs w:val="30"/>
        </w:rPr>
        <w:t>代表特定历史时期或地域的工业风貌；</w:t>
      </w:r>
    </w:p>
    <w:p w14:paraId="683EFED8"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 是</w:t>
      </w:r>
      <w:r>
        <w:rPr>
          <w:rFonts w:ascii="仿宋" w:eastAsia="仿宋" w:hAnsi="仿宋" w:cs="仿宋"/>
          <w:sz w:val="30"/>
          <w:szCs w:val="30"/>
        </w:rPr>
        <w:t>创造和谐</w:t>
      </w:r>
      <w:r>
        <w:rPr>
          <w:rFonts w:ascii="仿宋" w:eastAsia="仿宋" w:hAnsi="仿宋" w:cs="仿宋" w:hint="eastAsia"/>
          <w:sz w:val="30"/>
          <w:szCs w:val="30"/>
        </w:rPr>
        <w:t>共生的人地</w:t>
      </w:r>
      <w:r>
        <w:rPr>
          <w:rFonts w:ascii="仿宋" w:eastAsia="仿宋" w:hAnsi="仿宋" w:cs="仿宋"/>
          <w:sz w:val="30"/>
          <w:szCs w:val="30"/>
        </w:rPr>
        <w:t>关系</w:t>
      </w:r>
      <w:r>
        <w:rPr>
          <w:rFonts w:ascii="仿宋" w:eastAsia="仿宋" w:hAnsi="仿宋" w:cs="仿宋" w:hint="eastAsia"/>
          <w:sz w:val="30"/>
          <w:szCs w:val="30"/>
        </w:rPr>
        <w:t>范例</w:t>
      </w:r>
      <w:r>
        <w:rPr>
          <w:rFonts w:ascii="仿宋" w:eastAsia="仿宋" w:hAnsi="仿宋" w:cs="仿宋"/>
          <w:sz w:val="30"/>
          <w:szCs w:val="30"/>
        </w:rPr>
        <w:t>，并对现代社会具有启示性作用</w:t>
      </w:r>
      <w:r>
        <w:rPr>
          <w:rFonts w:ascii="仿宋" w:eastAsia="仿宋" w:hAnsi="仿宋" w:cs="仿宋" w:hint="eastAsia"/>
          <w:sz w:val="30"/>
          <w:szCs w:val="30"/>
        </w:rPr>
        <w:t>。</w:t>
      </w:r>
    </w:p>
    <w:p w14:paraId="53C398E8" w14:textId="77777777" w:rsidR="00A96A75" w:rsidRPr="00EB4895" w:rsidRDefault="00000000">
      <w:pPr>
        <w:spacing w:line="360" w:lineRule="auto"/>
        <w:ind w:firstLineChars="200" w:firstLine="602"/>
        <w:rPr>
          <w:rFonts w:ascii="仿宋" w:eastAsia="仿宋" w:hAnsi="仿宋" w:cs="仿宋"/>
          <w:sz w:val="30"/>
          <w:szCs w:val="30"/>
        </w:rPr>
      </w:pPr>
      <w:r w:rsidRPr="00EB4895">
        <w:rPr>
          <w:rFonts w:ascii="仿宋" w:eastAsia="仿宋" w:hAnsi="仿宋" w:cs="仿宋"/>
          <w:b/>
          <w:bCs/>
          <w:sz w:val="30"/>
          <w:szCs w:val="30"/>
        </w:rPr>
        <w:t>3.</w:t>
      </w:r>
      <w:r w:rsidRPr="00EB4895">
        <w:rPr>
          <w:rFonts w:ascii="仿宋" w:eastAsia="仿宋" w:hAnsi="仿宋" w:cs="仿宋" w:hint="eastAsia"/>
          <w:b/>
          <w:bCs/>
          <w:sz w:val="30"/>
          <w:szCs w:val="30"/>
        </w:rPr>
        <w:t>2.</w:t>
      </w:r>
      <w:r w:rsidRPr="00EB4895">
        <w:rPr>
          <w:rFonts w:ascii="仿宋" w:eastAsia="仿宋" w:hAnsi="仿宋" w:cs="仿宋"/>
          <w:b/>
          <w:bCs/>
          <w:sz w:val="30"/>
          <w:szCs w:val="30"/>
        </w:rPr>
        <w:t>5</w:t>
      </w:r>
      <w:r w:rsidRPr="00EB4895">
        <w:rPr>
          <w:rFonts w:ascii="仿宋" w:eastAsia="仿宋" w:hAnsi="仿宋" w:cs="仿宋" w:hint="eastAsia"/>
          <w:b/>
          <w:bCs/>
          <w:sz w:val="30"/>
          <w:szCs w:val="30"/>
        </w:rPr>
        <w:t xml:space="preserve"> </w:t>
      </w:r>
      <w:r w:rsidRPr="00EB4895">
        <w:rPr>
          <w:rFonts w:ascii="仿宋" w:eastAsia="仿宋" w:hAnsi="仿宋" w:cs="仿宋" w:hint="eastAsia"/>
          <w:sz w:val="30"/>
          <w:szCs w:val="30"/>
        </w:rPr>
        <w:t>影响因子</w:t>
      </w:r>
      <w:r w:rsidRPr="00EB4895">
        <w:rPr>
          <w:rFonts w:ascii="仿宋" w:eastAsia="仿宋" w:hAnsi="仿宋" w:cs="仿宋"/>
          <w:sz w:val="30"/>
          <w:szCs w:val="30"/>
        </w:rPr>
        <w:tab/>
      </w:r>
    </w:p>
    <w:p w14:paraId="11CDE077" w14:textId="421433D5" w:rsidR="00A96A75" w:rsidRPr="00EB4895" w:rsidRDefault="00000000">
      <w:pPr>
        <w:spacing w:line="360" w:lineRule="auto"/>
        <w:ind w:firstLineChars="200" w:firstLine="600"/>
        <w:rPr>
          <w:rFonts w:ascii="仿宋" w:eastAsia="仿宋" w:hAnsi="仿宋" w:cs="仿宋"/>
          <w:sz w:val="30"/>
          <w:szCs w:val="30"/>
        </w:rPr>
      </w:pPr>
      <w:r w:rsidRPr="00EB4895">
        <w:rPr>
          <w:rFonts w:ascii="仿宋" w:eastAsia="仿宋" w:hAnsi="仿宋" w:cs="仿宋" w:hint="eastAsia"/>
          <w:sz w:val="30"/>
          <w:szCs w:val="30"/>
        </w:rPr>
        <w:t>影响因子反</w:t>
      </w:r>
      <w:r w:rsidR="00FD22EC" w:rsidRPr="00EB4895">
        <w:rPr>
          <w:rFonts w:ascii="仿宋" w:eastAsia="仿宋" w:hAnsi="仿宋" w:cs="仿宋" w:hint="eastAsia"/>
          <w:sz w:val="30"/>
          <w:szCs w:val="30"/>
        </w:rPr>
        <w:t>映</w:t>
      </w:r>
      <w:r w:rsidRPr="00EB4895">
        <w:rPr>
          <w:rFonts w:ascii="仿宋" w:eastAsia="仿宋" w:hAnsi="仿宋" w:cs="仿宋" w:hint="eastAsia"/>
          <w:sz w:val="30"/>
          <w:szCs w:val="30"/>
        </w:rPr>
        <w:t>了工业遗存建筑的状况，主要包括：</w:t>
      </w:r>
    </w:p>
    <w:p w14:paraId="51D98669" w14:textId="2E2ADDA7" w:rsidR="00A96A75" w:rsidRPr="00EB4895" w:rsidRDefault="00000000">
      <w:pPr>
        <w:ind w:firstLine="600"/>
        <w:rPr>
          <w:rFonts w:ascii="仿宋" w:eastAsia="仿宋" w:hAnsi="仿宋" w:cs="仿宋"/>
          <w:sz w:val="30"/>
          <w:szCs w:val="30"/>
        </w:rPr>
      </w:pPr>
      <w:r w:rsidRPr="00EB4895">
        <w:rPr>
          <w:rFonts w:ascii="仿宋" w:eastAsia="仿宋" w:hAnsi="仿宋" w:cs="仿宋" w:hint="eastAsia"/>
          <w:sz w:val="30"/>
          <w:szCs w:val="30"/>
        </w:rPr>
        <w:t xml:space="preserve">1 </w:t>
      </w:r>
      <w:r w:rsidR="00B83F50" w:rsidRPr="00EB4895">
        <w:rPr>
          <w:rFonts w:ascii="仿宋" w:eastAsia="仿宋" w:hAnsi="仿宋" w:cs="仿宋" w:hint="eastAsia"/>
          <w:sz w:val="30"/>
          <w:szCs w:val="30"/>
        </w:rPr>
        <w:t>真实性，反映工业遗存建筑</w:t>
      </w:r>
      <w:r w:rsidRPr="00EB4895">
        <w:rPr>
          <w:rFonts w:ascii="仿宋" w:eastAsia="仿宋" w:hAnsi="仿宋" w:cs="仿宋" w:hint="eastAsia"/>
          <w:sz w:val="30"/>
          <w:szCs w:val="30"/>
        </w:rPr>
        <w:t>保存或修复的状况；</w:t>
      </w:r>
    </w:p>
    <w:p w14:paraId="210655F8" w14:textId="101A4B13" w:rsidR="00A96A75" w:rsidRPr="00EB4895" w:rsidRDefault="00000000">
      <w:pPr>
        <w:ind w:firstLine="600"/>
        <w:rPr>
          <w:rFonts w:ascii="仿宋" w:eastAsia="仿宋" w:hAnsi="仿宋" w:cs="仿宋"/>
          <w:sz w:val="30"/>
          <w:szCs w:val="30"/>
        </w:rPr>
      </w:pPr>
      <w:r w:rsidRPr="00EB4895">
        <w:rPr>
          <w:rFonts w:ascii="仿宋" w:eastAsia="仿宋" w:hAnsi="仿宋" w:cs="仿宋" w:hint="eastAsia"/>
          <w:sz w:val="30"/>
          <w:szCs w:val="30"/>
        </w:rPr>
        <w:t xml:space="preserve">2 </w:t>
      </w:r>
      <w:r w:rsidR="00B83F50" w:rsidRPr="00EB4895">
        <w:rPr>
          <w:rFonts w:ascii="仿宋" w:eastAsia="仿宋" w:hAnsi="仿宋" w:cs="仿宋" w:hint="eastAsia"/>
          <w:sz w:val="30"/>
          <w:szCs w:val="30"/>
        </w:rPr>
        <w:t>完整性，反映工业遗存建筑</w:t>
      </w:r>
      <w:r w:rsidRPr="00EB4895">
        <w:rPr>
          <w:rFonts w:ascii="仿宋" w:eastAsia="仿宋" w:hAnsi="仿宋" w:cs="仿宋" w:hint="eastAsia"/>
          <w:sz w:val="30"/>
          <w:szCs w:val="30"/>
        </w:rPr>
        <w:t>内部物件</w:t>
      </w:r>
      <w:r w:rsidR="00B83F50" w:rsidRPr="00EB4895">
        <w:rPr>
          <w:rFonts w:ascii="仿宋" w:eastAsia="仿宋" w:hAnsi="仿宋" w:cs="仿宋" w:hint="eastAsia"/>
          <w:sz w:val="30"/>
          <w:szCs w:val="30"/>
        </w:rPr>
        <w:t>、厂区</w:t>
      </w:r>
      <w:r w:rsidRPr="00EB4895">
        <w:rPr>
          <w:rFonts w:ascii="仿宋" w:eastAsia="仿宋" w:hAnsi="仿宋" w:cs="仿宋" w:hint="eastAsia"/>
          <w:sz w:val="30"/>
          <w:szCs w:val="30"/>
        </w:rPr>
        <w:t>的完整性</w:t>
      </w:r>
      <w:r w:rsidR="00FD22EC" w:rsidRPr="00EB4895">
        <w:rPr>
          <w:rFonts w:ascii="仿宋" w:eastAsia="仿宋" w:hAnsi="仿宋" w:cs="仿宋" w:hint="eastAsia"/>
          <w:sz w:val="30"/>
          <w:szCs w:val="30"/>
        </w:rPr>
        <w:t>；</w:t>
      </w:r>
    </w:p>
    <w:p w14:paraId="0B1CCD2F" w14:textId="5D783604" w:rsidR="00A96A75" w:rsidRPr="00EB4895" w:rsidRDefault="00000000">
      <w:pPr>
        <w:ind w:firstLine="600"/>
        <w:rPr>
          <w:rFonts w:ascii="仿宋" w:eastAsia="仿宋" w:hAnsi="仿宋" w:cs="仿宋"/>
          <w:sz w:val="30"/>
          <w:szCs w:val="30"/>
        </w:rPr>
      </w:pPr>
      <w:r w:rsidRPr="00EB4895">
        <w:rPr>
          <w:rFonts w:ascii="仿宋" w:eastAsia="仿宋" w:hAnsi="仿宋" w:cs="仿宋" w:hint="eastAsia"/>
          <w:sz w:val="30"/>
          <w:szCs w:val="30"/>
        </w:rPr>
        <w:t>3</w:t>
      </w:r>
      <w:r w:rsidR="00B83F50" w:rsidRPr="00EB4895">
        <w:rPr>
          <w:rFonts w:ascii="仿宋" w:eastAsia="仿宋" w:hAnsi="仿宋" w:cs="仿宋" w:hint="eastAsia"/>
          <w:sz w:val="30"/>
          <w:szCs w:val="30"/>
        </w:rPr>
        <w:t>可利用性，反映工业遗存建筑结构和空间的可利用性</w:t>
      </w:r>
      <w:r w:rsidRPr="00EB4895">
        <w:rPr>
          <w:rFonts w:ascii="仿宋" w:eastAsia="仿宋" w:hAnsi="仿宋" w:cs="仿宋" w:hint="eastAsia"/>
          <w:sz w:val="30"/>
          <w:szCs w:val="30"/>
        </w:rPr>
        <w:t>；</w:t>
      </w:r>
    </w:p>
    <w:p w14:paraId="6AF83F7D" w14:textId="29B49F5E" w:rsidR="00A96A75" w:rsidRPr="00EB4895" w:rsidRDefault="00000000">
      <w:pPr>
        <w:ind w:firstLine="600"/>
        <w:rPr>
          <w:rFonts w:ascii="仿宋" w:eastAsia="仿宋" w:hAnsi="仿宋" w:cs="仿宋"/>
          <w:sz w:val="30"/>
          <w:szCs w:val="30"/>
        </w:rPr>
      </w:pPr>
      <w:r w:rsidRPr="00EB4895">
        <w:rPr>
          <w:rFonts w:ascii="仿宋" w:eastAsia="仿宋" w:hAnsi="仿宋" w:cs="仿宋" w:hint="eastAsia"/>
          <w:sz w:val="30"/>
          <w:szCs w:val="30"/>
        </w:rPr>
        <w:t>4</w:t>
      </w:r>
      <w:r w:rsidR="00B83F50" w:rsidRPr="00EB4895">
        <w:rPr>
          <w:rFonts w:ascii="仿宋" w:eastAsia="仿宋" w:hAnsi="仿宋" w:cs="仿宋" w:hint="eastAsia"/>
          <w:sz w:val="30"/>
          <w:szCs w:val="30"/>
        </w:rPr>
        <w:t>稀缺性，反映工业遗存建筑</w:t>
      </w:r>
      <w:r w:rsidR="002B2EB0" w:rsidRPr="00EB4895">
        <w:rPr>
          <w:rFonts w:ascii="仿宋" w:eastAsia="仿宋" w:hAnsi="仿宋" w:cs="仿宋" w:hint="eastAsia"/>
          <w:sz w:val="30"/>
          <w:szCs w:val="30"/>
        </w:rPr>
        <w:t>所承载的生产方式、资源类型的稀缺</w:t>
      </w:r>
      <w:r w:rsidR="00FD22EC" w:rsidRPr="00EB4895">
        <w:rPr>
          <w:rFonts w:ascii="仿宋" w:eastAsia="仿宋" w:hAnsi="仿宋" w:cs="仿宋" w:hint="eastAsia"/>
          <w:sz w:val="30"/>
          <w:szCs w:val="30"/>
        </w:rPr>
        <w:t>。</w:t>
      </w:r>
    </w:p>
    <w:p w14:paraId="50A8A02F" w14:textId="5DB14062" w:rsidR="00A96A75" w:rsidRDefault="00000000">
      <w:pPr>
        <w:spacing w:line="360" w:lineRule="auto"/>
        <w:ind w:firstLineChars="200" w:firstLine="602"/>
        <w:rPr>
          <w:rFonts w:ascii="仿宋" w:eastAsia="仿宋" w:hAnsi="仿宋" w:cs="仿宋"/>
          <w:sz w:val="30"/>
          <w:szCs w:val="30"/>
        </w:rPr>
      </w:pPr>
      <w:r w:rsidRPr="00FD22EC">
        <w:rPr>
          <w:rFonts w:ascii="仿宋" w:eastAsia="仿宋" w:hAnsi="仿宋" w:cs="仿宋" w:hint="eastAsia"/>
          <w:b/>
          <w:bCs/>
          <w:sz w:val="30"/>
          <w:szCs w:val="30"/>
        </w:rPr>
        <w:t>3.</w:t>
      </w:r>
      <w:r w:rsidR="00B83F50" w:rsidRPr="00FD22EC">
        <w:rPr>
          <w:rFonts w:ascii="仿宋" w:eastAsia="仿宋" w:hAnsi="仿宋" w:cs="仿宋"/>
          <w:b/>
          <w:bCs/>
          <w:sz w:val="30"/>
          <w:szCs w:val="30"/>
        </w:rPr>
        <w:t>3</w:t>
      </w:r>
      <w:r>
        <w:rPr>
          <w:rFonts w:ascii="仿宋" w:eastAsia="仿宋" w:hAnsi="仿宋" w:cs="仿宋" w:hint="eastAsia"/>
          <w:b/>
          <w:bCs/>
          <w:sz w:val="30"/>
          <w:szCs w:val="30"/>
        </w:rPr>
        <w:t xml:space="preserve"> </w:t>
      </w:r>
      <w:r>
        <w:rPr>
          <w:rFonts w:ascii="仿宋" w:eastAsia="仿宋" w:hAnsi="仿宋" w:cs="仿宋" w:hint="eastAsia"/>
          <w:sz w:val="30"/>
          <w:szCs w:val="30"/>
        </w:rPr>
        <w:t>再利用价值</w:t>
      </w:r>
    </w:p>
    <w:p w14:paraId="70161BFD" w14:textId="36FC846E" w:rsidR="00A96A75" w:rsidRDefault="00000000">
      <w:pPr>
        <w:spacing w:line="360" w:lineRule="auto"/>
        <w:ind w:firstLineChars="200" w:firstLine="602"/>
        <w:rPr>
          <w:rFonts w:ascii="仿宋" w:eastAsia="仿宋" w:hAnsi="仿宋" w:cs="仿宋"/>
          <w:sz w:val="30"/>
          <w:szCs w:val="30"/>
        </w:rPr>
      </w:pPr>
      <w:r w:rsidRPr="00FD22EC">
        <w:rPr>
          <w:rFonts w:ascii="仿宋" w:eastAsia="仿宋" w:hAnsi="仿宋" w:cs="仿宋"/>
          <w:b/>
          <w:bCs/>
          <w:sz w:val="30"/>
          <w:szCs w:val="30"/>
        </w:rPr>
        <w:lastRenderedPageBreak/>
        <w:t>3.</w:t>
      </w:r>
      <w:r w:rsidR="00B83F50" w:rsidRPr="00FD22EC">
        <w:rPr>
          <w:rFonts w:ascii="仿宋" w:eastAsia="仿宋" w:hAnsi="仿宋" w:cs="仿宋"/>
          <w:b/>
          <w:bCs/>
          <w:sz w:val="30"/>
          <w:szCs w:val="30"/>
        </w:rPr>
        <w:t>3</w:t>
      </w:r>
      <w:r w:rsidRPr="00FD22EC">
        <w:rPr>
          <w:rFonts w:ascii="仿宋" w:eastAsia="仿宋" w:hAnsi="仿宋" w:cs="仿宋" w:hint="eastAsia"/>
          <w:b/>
          <w:bCs/>
          <w:sz w:val="30"/>
          <w:szCs w:val="30"/>
        </w:rPr>
        <w:t>.1</w:t>
      </w:r>
      <w:r>
        <w:rPr>
          <w:rFonts w:ascii="仿宋" w:eastAsia="仿宋" w:hAnsi="仿宋" w:cs="仿宋"/>
          <w:sz w:val="30"/>
          <w:szCs w:val="30"/>
        </w:rPr>
        <w:t xml:space="preserve"> </w:t>
      </w:r>
      <w:r>
        <w:rPr>
          <w:rFonts w:ascii="仿宋" w:eastAsia="仿宋" w:hAnsi="仿宋" w:cs="仿宋" w:hint="eastAsia"/>
          <w:sz w:val="30"/>
          <w:szCs w:val="30"/>
        </w:rPr>
        <w:t>区域位置</w:t>
      </w:r>
      <w:r>
        <w:rPr>
          <w:rFonts w:ascii="仿宋" w:eastAsia="仿宋" w:hAnsi="仿宋" w:cs="仿宋"/>
          <w:sz w:val="30"/>
          <w:szCs w:val="30"/>
        </w:rPr>
        <w:tab/>
      </w:r>
    </w:p>
    <w:p w14:paraId="1B3CAEDA"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 所处区位能够使工业遗存建筑与城市功能及周边人员产生较多互动和影响</w:t>
      </w:r>
      <w:r>
        <w:rPr>
          <w:rFonts w:ascii="仿宋" w:eastAsia="仿宋" w:hAnsi="仿宋" w:cs="仿宋"/>
          <w:sz w:val="30"/>
          <w:szCs w:val="30"/>
        </w:rPr>
        <w:t>；</w:t>
      </w:r>
    </w:p>
    <w:p w14:paraId="020C9114"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2 </w:t>
      </w:r>
      <w:r>
        <w:rPr>
          <w:rFonts w:ascii="仿宋" w:eastAsia="仿宋" w:hAnsi="仿宋" w:cs="仿宋"/>
          <w:sz w:val="30"/>
          <w:szCs w:val="30"/>
        </w:rPr>
        <w:t>所处</w:t>
      </w:r>
      <w:r>
        <w:rPr>
          <w:rFonts w:ascii="仿宋" w:eastAsia="仿宋" w:hAnsi="仿宋" w:cs="仿宋" w:hint="eastAsia"/>
          <w:sz w:val="30"/>
          <w:szCs w:val="30"/>
        </w:rPr>
        <w:t>区位</w:t>
      </w:r>
      <w:r>
        <w:rPr>
          <w:rFonts w:ascii="仿宋" w:eastAsia="仿宋" w:hAnsi="仿宋" w:cs="仿宋"/>
          <w:sz w:val="30"/>
          <w:szCs w:val="30"/>
        </w:rPr>
        <w:t>具</w:t>
      </w:r>
      <w:r>
        <w:rPr>
          <w:rFonts w:ascii="仿宋" w:eastAsia="仿宋" w:hAnsi="仿宋" w:cs="仿宋" w:hint="eastAsia"/>
          <w:sz w:val="30"/>
          <w:szCs w:val="30"/>
        </w:rPr>
        <w:t>备一定的</w:t>
      </w:r>
      <w:r>
        <w:rPr>
          <w:rFonts w:ascii="仿宋" w:eastAsia="仿宋" w:hAnsi="仿宋" w:cs="仿宋"/>
          <w:sz w:val="30"/>
          <w:szCs w:val="30"/>
        </w:rPr>
        <w:t>交通可达性、</w:t>
      </w:r>
      <w:r>
        <w:rPr>
          <w:rFonts w:ascii="仿宋" w:eastAsia="仿宋" w:hAnsi="仿宋" w:cs="仿宋" w:hint="eastAsia"/>
          <w:sz w:val="30"/>
          <w:szCs w:val="30"/>
        </w:rPr>
        <w:t>便捷</w:t>
      </w:r>
      <w:r>
        <w:rPr>
          <w:rFonts w:ascii="仿宋" w:eastAsia="仿宋" w:hAnsi="仿宋" w:cs="仿宋"/>
          <w:sz w:val="30"/>
          <w:szCs w:val="30"/>
        </w:rPr>
        <w:t>性</w:t>
      </w:r>
      <w:r>
        <w:rPr>
          <w:rFonts w:ascii="仿宋" w:eastAsia="仿宋" w:hAnsi="仿宋" w:cs="仿宋" w:hint="eastAsia"/>
          <w:sz w:val="30"/>
          <w:szCs w:val="30"/>
        </w:rPr>
        <w:t>；</w:t>
      </w:r>
    </w:p>
    <w:p w14:paraId="3726625D" w14:textId="77777777" w:rsidR="00A96A75" w:rsidRDefault="00000000">
      <w:pPr>
        <w:pStyle w:val="1"/>
        <w:ind w:firstLine="600"/>
      </w:pPr>
      <w:r>
        <w:rPr>
          <w:rFonts w:ascii="仿宋" w:eastAsia="仿宋" w:hAnsi="仿宋" w:cs="仿宋" w:hint="eastAsia"/>
          <w:sz w:val="30"/>
          <w:szCs w:val="30"/>
        </w:rPr>
        <w:t>3 与现有旅游路线有一定关联性，</w:t>
      </w:r>
      <w:proofErr w:type="gramStart"/>
      <w:r>
        <w:rPr>
          <w:rFonts w:ascii="仿宋" w:eastAsia="仿宋" w:hAnsi="仿宋" w:cs="仿宋" w:hint="eastAsia"/>
          <w:sz w:val="30"/>
          <w:szCs w:val="30"/>
        </w:rPr>
        <w:t>便于景点</w:t>
      </w:r>
      <w:proofErr w:type="gramEnd"/>
      <w:r>
        <w:rPr>
          <w:rFonts w:ascii="仿宋" w:eastAsia="仿宋" w:hAnsi="仿宋" w:cs="仿宋" w:hint="eastAsia"/>
          <w:sz w:val="30"/>
          <w:szCs w:val="30"/>
        </w:rPr>
        <w:t>之间串联。</w:t>
      </w:r>
    </w:p>
    <w:p w14:paraId="5698692C" w14:textId="64AA94D5" w:rsidR="00A96A75" w:rsidRDefault="00000000">
      <w:pPr>
        <w:spacing w:line="360" w:lineRule="auto"/>
        <w:ind w:firstLineChars="200" w:firstLine="602"/>
        <w:rPr>
          <w:rFonts w:ascii="仿宋" w:eastAsia="仿宋" w:hAnsi="仿宋" w:cs="仿宋"/>
          <w:sz w:val="30"/>
          <w:szCs w:val="30"/>
        </w:rPr>
      </w:pPr>
      <w:r w:rsidRPr="00FD22EC">
        <w:rPr>
          <w:rFonts w:ascii="仿宋" w:eastAsia="仿宋" w:hAnsi="仿宋" w:cs="仿宋"/>
          <w:b/>
          <w:bCs/>
          <w:sz w:val="30"/>
          <w:szCs w:val="30"/>
        </w:rPr>
        <w:t>3.</w:t>
      </w:r>
      <w:r w:rsidR="00B83F50" w:rsidRPr="00FD22EC">
        <w:rPr>
          <w:rFonts w:ascii="仿宋" w:eastAsia="仿宋" w:hAnsi="仿宋" w:cs="仿宋"/>
          <w:b/>
          <w:bCs/>
          <w:sz w:val="30"/>
          <w:szCs w:val="30"/>
        </w:rPr>
        <w:t>3</w:t>
      </w:r>
      <w:r w:rsidRPr="00FD22EC">
        <w:rPr>
          <w:rFonts w:ascii="仿宋" w:eastAsia="仿宋" w:hAnsi="仿宋" w:cs="仿宋" w:hint="eastAsia"/>
          <w:b/>
          <w:bCs/>
          <w:sz w:val="30"/>
          <w:szCs w:val="30"/>
        </w:rPr>
        <w:t>.2</w:t>
      </w:r>
      <w:r>
        <w:rPr>
          <w:rFonts w:ascii="仿宋" w:eastAsia="仿宋" w:hAnsi="仿宋" w:cs="仿宋"/>
          <w:sz w:val="30"/>
          <w:szCs w:val="30"/>
        </w:rPr>
        <w:t xml:space="preserve"> </w:t>
      </w:r>
      <w:r>
        <w:rPr>
          <w:rFonts w:ascii="仿宋" w:eastAsia="仿宋" w:hAnsi="仿宋" w:cs="仿宋" w:hint="eastAsia"/>
          <w:sz w:val="30"/>
          <w:szCs w:val="30"/>
        </w:rPr>
        <w:t>建筑质量</w:t>
      </w:r>
      <w:r>
        <w:rPr>
          <w:rFonts w:ascii="仿宋" w:eastAsia="仿宋" w:hAnsi="仿宋" w:cs="仿宋"/>
          <w:sz w:val="30"/>
          <w:szCs w:val="30"/>
        </w:rPr>
        <w:tab/>
      </w:r>
    </w:p>
    <w:p w14:paraId="3007903B"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 工业遗存建筑</w:t>
      </w:r>
      <w:r>
        <w:rPr>
          <w:rFonts w:ascii="仿宋" w:eastAsia="仿宋" w:hAnsi="仿宋" w:cs="仿宋"/>
          <w:sz w:val="30"/>
          <w:szCs w:val="30"/>
        </w:rPr>
        <w:t>经鉴定后结构安全</w:t>
      </w:r>
      <w:r>
        <w:rPr>
          <w:rFonts w:ascii="仿宋" w:eastAsia="仿宋" w:hAnsi="仿宋" w:cs="仿宋" w:hint="eastAsia"/>
          <w:sz w:val="30"/>
          <w:szCs w:val="30"/>
        </w:rPr>
        <w:t>，</w:t>
      </w:r>
      <w:r>
        <w:rPr>
          <w:rFonts w:ascii="仿宋" w:eastAsia="仿宋" w:hAnsi="仿宋" w:cs="仿宋"/>
          <w:sz w:val="30"/>
          <w:szCs w:val="30"/>
        </w:rPr>
        <w:t>或经加固后可安全使用；</w:t>
      </w:r>
    </w:p>
    <w:p w14:paraId="2D34F9B5" w14:textId="77777777" w:rsidR="00A96A75" w:rsidRDefault="00000000">
      <w:pPr>
        <w:pStyle w:val="1"/>
        <w:ind w:firstLine="600"/>
        <w:rPr>
          <w:rFonts w:eastAsia="仿宋"/>
        </w:rPr>
      </w:pPr>
      <w:r>
        <w:rPr>
          <w:rFonts w:ascii="仿宋" w:eastAsia="仿宋" w:hAnsi="仿宋" w:cs="仿宋" w:hint="eastAsia"/>
          <w:sz w:val="30"/>
          <w:szCs w:val="30"/>
        </w:rPr>
        <w:t>2 改造后能满足相关规范和使用功能要求；</w:t>
      </w:r>
    </w:p>
    <w:p w14:paraId="645C5929"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 工业遗存</w:t>
      </w:r>
      <w:r>
        <w:rPr>
          <w:rFonts w:ascii="仿宋" w:eastAsia="仿宋" w:hAnsi="仿宋" w:cs="仿宋"/>
          <w:sz w:val="30"/>
          <w:szCs w:val="30"/>
        </w:rPr>
        <w:t>建筑</w:t>
      </w:r>
      <w:r>
        <w:rPr>
          <w:rFonts w:ascii="仿宋" w:eastAsia="仿宋" w:hAnsi="仿宋" w:cs="仿宋" w:hint="eastAsia"/>
          <w:sz w:val="30"/>
          <w:szCs w:val="30"/>
        </w:rPr>
        <w:t>所处整体环境现状保存完好。</w:t>
      </w:r>
    </w:p>
    <w:p w14:paraId="45D573E1" w14:textId="08E50BB0" w:rsidR="00A96A75" w:rsidRDefault="00000000">
      <w:pPr>
        <w:spacing w:line="360" w:lineRule="auto"/>
        <w:ind w:firstLineChars="200" w:firstLine="602"/>
        <w:rPr>
          <w:rFonts w:ascii="仿宋" w:eastAsia="仿宋" w:hAnsi="仿宋" w:cs="仿宋"/>
          <w:sz w:val="30"/>
          <w:szCs w:val="30"/>
        </w:rPr>
      </w:pPr>
      <w:r w:rsidRPr="00FD22EC">
        <w:rPr>
          <w:rFonts w:ascii="仿宋" w:eastAsia="仿宋" w:hAnsi="仿宋" w:cs="仿宋"/>
          <w:b/>
          <w:bCs/>
          <w:sz w:val="30"/>
          <w:szCs w:val="30"/>
        </w:rPr>
        <w:t>3.</w:t>
      </w:r>
      <w:r w:rsidR="00B83F50" w:rsidRPr="00FD22EC">
        <w:rPr>
          <w:rFonts w:ascii="仿宋" w:eastAsia="仿宋" w:hAnsi="仿宋" w:cs="仿宋"/>
          <w:b/>
          <w:bCs/>
          <w:sz w:val="30"/>
          <w:szCs w:val="30"/>
        </w:rPr>
        <w:t>3</w:t>
      </w:r>
      <w:r w:rsidRPr="00FD22EC">
        <w:rPr>
          <w:rFonts w:ascii="仿宋" w:eastAsia="仿宋" w:hAnsi="仿宋" w:cs="仿宋" w:hint="eastAsia"/>
          <w:b/>
          <w:bCs/>
          <w:sz w:val="30"/>
          <w:szCs w:val="30"/>
        </w:rPr>
        <w:t>.3</w:t>
      </w:r>
      <w:r>
        <w:rPr>
          <w:rFonts w:ascii="仿宋" w:eastAsia="仿宋" w:hAnsi="仿宋" w:cs="仿宋" w:hint="eastAsia"/>
          <w:b/>
          <w:bCs/>
          <w:sz w:val="30"/>
          <w:szCs w:val="30"/>
        </w:rPr>
        <w:t xml:space="preserve"> </w:t>
      </w:r>
      <w:r>
        <w:rPr>
          <w:rFonts w:ascii="仿宋" w:eastAsia="仿宋" w:hAnsi="仿宋" w:cs="仿宋" w:hint="eastAsia"/>
          <w:sz w:val="30"/>
          <w:szCs w:val="30"/>
        </w:rPr>
        <w:t>经济利用价值</w:t>
      </w:r>
    </w:p>
    <w:p w14:paraId="28CB4D7D"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1 </w:t>
      </w:r>
      <w:r>
        <w:rPr>
          <w:rFonts w:ascii="仿宋" w:eastAsia="仿宋" w:hAnsi="仿宋" w:cs="仿宋"/>
          <w:sz w:val="30"/>
          <w:szCs w:val="30"/>
        </w:rPr>
        <w:t>对其进行利用可以节省大量的拆迁及建设成本；</w:t>
      </w:r>
    </w:p>
    <w:p w14:paraId="1A688A95"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 拥有</w:t>
      </w:r>
      <w:r>
        <w:rPr>
          <w:rFonts w:ascii="仿宋" w:eastAsia="仿宋" w:hAnsi="仿宋" w:cs="仿宋"/>
          <w:sz w:val="30"/>
          <w:szCs w:val="30"/>
        </w:rPr>
        <w:t>良好的基础设施</w:t>
      </w:r>
      <w:r>
        <w:rPr>
          <w:rFonts w:ascii="仿宋" w:eastAsia="仿宋" w:hAnsi="仿宋" w:cs="仿宋" w:hint="eastAsia"/>
          <w:sz w:val="30"/>
          <w:szCs w:val="30"/>
        </w:rPr>
        <w:t>，空间具有多种功能的适应性；</w:t>
      </w:r>
    </w:p>
    <w:p w14:paraId="37992542"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3 </w:t>
      </w:r>
      <w:r>
        <w:rPr>
          <w:rFonts w:ascii="仿宋" w:eastAsia="仿宋" w:hAnsi="仿宋" w:cs="仿宋"/>
          <w:sz w:val="30"/>
          <w:szCs w:val="30"/>
        </w:rPr>
        <w:t>具有一定的社会价值，可改建成为</w:t>
      </w:r>
      <w:r>
        <w:rPr>
          <w:rFonts w:ascii="仿宋" w:eastAsia="仿宋" w:hAnsi="仿宋" w:cs="仿宋" w:hint="eastAsia"/>
          <w:sz w:val="30"/>
          <w:szCs w:val="30"/>
        </w:rPr>
        <w:t>文化交流场所</w:t>
      </w:r>
      <w:r>
        <w:rPr>
          <w:rFonts w:ascii="仿宋" w:eastAsia="仿宋" w:hAnsi="仿宋" w:cs="仿宋"/>
          <w:sz w:val="30"/>
          <w:szCs w:val="30"/>
        </w:rPr>
        <w:t>、公共休闲场所等，带动周边发展；</w:t>
      </w:r>
    </w:p>
    <w:p w14:paraId="0937387C"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 景观具有可利用价值，能够形成富有特色和艺术表现的城市景观和城市空间。</w:t>
      </w:r>
    </w:p>
    <w:p w14:paraId="267EA8EB" w14:textId="0D3253E9" w:rsidR="00A96A75" w:rsidRDefault="00000000">
      <w:pPr>
        <w:spacing w:line="360" w:lineRule="auto"/>
        <w:ind w:firstLineChars="200" w:firstLine="602"/>
        <w:rPr>
          <w:rFonts w:ascii="仿宋" w:eastAsia="仿宋" w:hAnsi="仿宋" w:cs="仿宋"/>
          <w:sz w:val="30"/>
          <w:szCs w:val="30"/>
        </w:rPr>
      </w:pPr>
      <w:r w:rsidRPr="00FD22EC">
        <w:rPr>
          <w:rFonts w:ascii="仿宋" w:eastAsia="仿宋" w:hAnsi="仿宋" w:cs="仿宋"/>
          <w:b/>
          <w:bCs/>
          <w:sz w:val="30"/>
          <w:szCs w:val="30"/>
        </w:rPr>
        <w:t>3.</w:t>
      </w:r>
      <w:r w:rsidR="00B83F50" w:rsidRPr="00FD22EC">
        <w:rPr>
          <w:rFonts w:ascii="仿宋" w:eastAsia="仿宋" w:hAnsi="仿宋" w:cs="仿宋"/>
          <w:b/>
          <w:bCs/>
          <w:sz w:val="30"/>
          <w:szCs w:val="30"/>
        </w:rPr>
        <w:t>3</w:t>
      </w:r>
      <w:r w:rsidRPr="00FD22EC">
        <w:rPr>
          <w:rFonts w:ascii="仿宋" w:eastAsia="仿宋" w:hAnsi="仿宋" w:cs="仿宋" w:hint="eastAsia"/>
          <w:b/>
          <w:bCs/>
          <w:sz w:val="30"/>
          <w:szCs w:val="30"/>
        </w:rPr>
        <w:t>.4</w:t>
      </w:r>
      <w:r>
        <w:rPr>
          <w:rFonts w:ascii="仿宋" w:eastAsia="仿宋" w:hAnsi="仿宋" w:cs="仿宋" w:hint="eastAsia"/>
          <w:b/>
          <w:bCs/>
          <w:sz w:val="30"/>
          <w:szCs w:val="30"/>
        </w:rPr>
        <w:t xml:space="preserve"> </w:t>
      </w:r>
      <w:r>
        <w:rPr>
          <w:rFonts w:ascii="仿宋" w:eastAsia="仿宋" w:hAnsi="仿宋" w:cs="仿宋" w:hint="eastAsia"/>
          <w:sz w:val="30"/>
          <w:szCs w:val="30"/>
        </w:rPr>
        <w:t>技术可行性</w:t>
      </w:r>
    </w:p>
    <w:p w14:paraId="6422F7DD"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 转变使用功能，进行再利用，具有技术可行性；</w:t>
      </w:r>
    </w:p>
    <w:p w14:paraId="2C8BD7D7" w14:textId="77777777" w:rsidR="00A96A75"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 进行保存和日常维护，具有技术可行性。</w:t>
      </w:r>
    </w:p>
    <w:p w14:paraId="0BE424EE" w14:textId="77777777" w:rsidR="00A96A75" w:rsidRDefault="00A96A75">
      <w:pPr>
        <w:spacing w:line="360" w:lineRule="auto"/>
        <w:ind w:firstLineChars="200" w:firstLine="602"/>
        <w:rPr>
          <w:rFonts w:ascii="仿宋" w:eastAsia="仿宋" w:hAnsi="仿宋" w:cs="仿宋"/>
          <w:b/>
          <w:bCs/>
          <w:sz w:val="30"/>
          <w:szCs w:val="30"/>
        </w:rPr>
      </w:pPr>
    </w:p>
    <w:p w14:paraId="4A697F6C" w14:textId="77777777" w:rsidR="00A96A75" w:rsidRDefault="00000000">
      <w:pPr>
        <w:pStyle w:val="1"/>
        <w:spacing w:line="360" w:lineRule="auto"/>
        <w:ind w:firstLineChars="0" w:firstLine="0"/>
        <w:jc w:val="center"/>
        <w:rPr>
          <w:rFonts w:ascii="仿宋" w:eastAsia="仿宋" w:hAnsi="仿宋" w:cs="仿宋"/>
          <w:b/>
          <w:bCs/>
          <w:sz w:val="30"/>
          <w:szCs w:val="30"/>
        </w:rPr>
      </w:pPr>
      <w:r>
        <w:rPr>
          <w:rFonts w:ascii="仿宋" w:eastAsia="仿宋" w:hAnsi="仿宋" w:cs="仿宋"/>
          <w:b/>
          <w:bCs/>
          <w:sz w:val="30"/>
          <w:szCs w:val="30"/>
        </w:rPr>
        <w:t>4</w:t>
      </w:r>
      <w:r>
        <w:rPr>
          <w:rFonts w:ascii="仿宋" w:eastAsia="仿宋" w:hAnsi="仿宋" w:cs="仿宋" w:hint="eastAsia"/>
          <w:b/>
          <w:bCs/>
          <w:sz w:val="30"/>
          <w:szCs w:val="30"/>
        </w:rPr>
        <w:t>评估</w:t>
      </w:r>
    </w:p>
    <w:p w14:paraId="4C4A3E95"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4</w:t>
      </w:r>
      <w:r>
        <w:rPr>
          <w:rFonts w:ascii="仿宋" w:eastAsia="仿宋" w:hAnsi="仿宋" w:cs="仿宋" w:hint="eastAsia"/>
          <w:b/>
          <w:bCs/>
          <w:sz w:val="30"/>
          <w:szCs w:val="30"/>
        </w:rPr>
        <w:t>.1</w:t>
      </w:r>
      <w:r>
        <w:rPr>
          <w:rFonts w:ascii="仿宋" w:eastAsia="仿宋" w:hAnsi="仿宋" w:cs="仿宋" w:hint="eastAsia"/>
          <w:sz w:val="30"/>
          <w:szCs w:val="30"/>
        </w:rPr>
        <w:t>评估指标</w:t>
      </w:r>
    </w:p>
    <w:p w14:paraId="574FA6A1"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hint="eastAsia"/>
          <w:sz w:val="30"/>
          <w:szCs w:val="30"/>
        </w:rPr>
        <w:lastRenderedPageBreak/>
        <w:t>评估指标用于工业遗存建筑的价值定量评估，包括基本价值指标和再利用价值指标。</w:t>
      </w:r>
    </w:p>
    <w:p w14:paraId="25B859CA"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4</w:t>
      </w:r>
      <w:r>
        <w:rPr>
          <w:rFonts w:ascii="仿宋" w:eastAsia="仿宋" w:hAnsi="仿宋" w:cs="仿宋" w:hint="eastAsia"/>
          <w:b/>
          <w:bCs/>
          <w:sz w:val="30"/>
          <w:szCs w:val="30"/>
        </w:rPr>
        <w:t>.2</w:t>
      </w:r>
      <w:r>
        <w:rPr>
          <w:rFonts w:ascii="仿宋" w:eastAsia="仿宋" w:hAnsi="仿宋" w:cs="仿宋" w:hint="eastAsia"/>
          <w:sz w:val="30"/>
          <w:szCs w:val="30"/>
        </w:rPr>
        <w:t>评估体系</w:t>
      </w:r>
    </w:p>
    <w:p w14:paraId="2C59520E"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4</w:t>
      </w:r>
      <w:r>
        <w:rPr>
          <w:rFonts w:ascii="仿宋" w:eastAsia="仿宋" w:hAnsi="仿宋" w:cs="仿宋"/>
          <w:b/>
          <w:bCs/>
          <w:sz w:val="30"/>
          <w:szCs w:val="30"/>
        </w:rPr>
        <w:t>.2.1</w:t>
      </w:r>
      <w:r>
        <w:rPr>
          <w:rFonts w:ascii="仿宋" w:eastAsia="仿宋" w:hAnsi="仿宋" w:cs="仿宋" w:hint="eastAsia"/>
          <w:sz w:val="30"/>
          <w:szCs w:val="30"/>
        </w:rPr>
        <w:t xml:space="preserve"> 工业遗存建筑基本价值评估指标对应分值见表4.2.1。</w:t>
      </w:r>
    </w:p>
    <w:p w14:paraId="79ADBB59" w14:textId="77777777" w:rsidR="00A96A75" w:rsidRDefault="00000000">
      <w:pPr>
        <w:pStyle w:val="1"/>
        <w:spacing w:line="360" w:lineRule="auto"/>
        <w:ind w:firstLineChars="0" w:firstLine="0"/>
        <w:jc w:val="center"/>
        <w:rPr>
          <w:rFonts w:ascii="仿宋" w:eastAsia="仿宋" w:hAnsi="仿宋" w:cs="仿宋"/>
          <w:b/>
          <w:bCs/>
          <w:sz w:val="28"/>
          <w:szCs w:val="28"/>
        </w:rPr>
      </w:pPr>
      <w:r>
        <w:rPr>
          <w:rFonts w:ascii="仿宋" w:eastAsia="仿宋" w:hAnsi="仿宋" w:cs="仿宋" w:hint="eastAsia"/>
          <w:b/>
          <w:bCs/>
          <w:sz w:val="28"/>
          <w:szCs w:val="28"/>
        </w:rPr>
        <w:t>工业遗存建筑基本价值评估表</w:t>
      </w:r>
      <w:r>
        <w:rPr>
          <w:rFonts w:ascii="仿宋" w:eastAsia="仿宋" w:hAnsi="仿宋" w:cs="仿宋"/>
          <w:b/>
          <w:bCs/>
          <w:sz w:val="28"/>
          <w:szCs w:val="28"/>
        </w:rPr>
        <w:t>4.2.1</w:t>
      </w:r>
    </w:p>
    <w:tbl>
      <w:tblPr>
        <w:tblStyle w:val="ac"/>
        <w:tblW w:w="0" w:type="auto"/>
        <w:tblLook w:val="04A0" w:firstRow="1" w:lastRow="0" w:firstColumn="1" w:lastColumn="0" w:noHBand="0" w:noVBand="1"/>
      </w:tblPr>
      <w:tblGrid>
        <w:gridCol w:w="1030"/>
        <w:gridCol w:w="1133"/>
        <w:gridCol w:w="1234"/>
        <w:gridCol w:w="284"/>
        <w:gridCol w:w="992"/>
        <w:gridCol w:w="567"/>
        <w:gridCol w:w="709"/>
        <w:gridCol w:w="850"/>
        <w:gridCol w:w="391"/>
        <w:gridCol w:w="1106"/>
      </w:tblGrid>
      <w:tr w:rsidR="00A96A75" w14:paraId="0D63A655" w14:textId="77777777">
        <w:trPr>
          <w:trHeight w:val="397"/>
        </w:trPr>
        <w:tc>
          <w:tcPr>
            <w:tcW w:w="1030" w:type="dxa"/>
            <w:vAlign w:val="center"/>
          </w:tcPr>
          <w:p w14:paraId="18F9447D" w14:textId="77777777" w:rsidR="00A96A75" w:rsidRDefault="00000000">
            <w:pPr>
              <w:pStyle w:val="Other1"/>
              <w:spacing w:line="240" w:lineRule="auto"/>
              <w:ind w:firstLine="0"/>
              <w:jc w:val="center"/>
              <w:rPr>
                <w:sz w:val="18"/>
                <w:szCs w:val="18"/>
              </w:rPr>
            </w:pPr>
            <w:r>
              <w:rPr>
                <w:rFonts w:hint="eastAsia"/>
                <w:sz w:val="18"/>
                <w:szCs w:val="18"/>
                <w:lang w:eastAsia="zh-CN"/>
              </w:rPr>
              <w:t>评估</w:t>
            </w:r>
            <w:r>
              <w:rPr>
                <w:sz w:val="18"/>
                <w:szCs w:val="18"/>
              </w:rPr>
              <w:t>内容</w:t>
            </w:r>
          </w:p>
        </w:tc>
        <w:tc>
          <w:tcPr>
            <w:tcW w:w="1133" w:type="dxa"/>
            <w:vAlign w:val="center"/>
          </w:tcPr>
          <w:p w14:paraId="2DC52C54" w14:textId="77777777" w:rsidR="00A96A75" w:rsidRDefault="00000000">
            <w:pPr>
              <w:pStyle w:val="Other1"/>
              <w:spacing w:line="240" w:lineRule="auto"/>
              <w:ind w:firstLine="0"/>
              <w:jc w:val="center"/>
              <w:rPr>
                <w:sz w:val="18"/>
                <w:szCs w:val="18"/>
              </w:rPr>
            </w:pPr>
            <w:r>
              <w:rPr>
                <w:sz w:val="18"/>
                <w:szCs w:val="18"/>
              </w:rPr>
              <w:t>分项内容</w:t>
            </w:r>
          </w:p>
        </w:tc>
        <w:tc>
          <w:tcPr>
            <w:tcW w:w="6133" w:type="dxa"/>
            <w:gridSpan w:val="8"/>
            <w:vAlign w:val="center"/>
          </w:tcPr>
          <w:p w14:paraId="00425FD9" w14:textId="77777777" w:rsidR="00A96A75" w:rsidRDefault="00000000">
            <w:pPr>
              <w:pStyle w:val="Other1"/>
              <w:spacing w:line="240" w:lineRule="auto"/>
              <w:ind w:firstLine="0"/>
              <w:jc w:val="center"/>
              <w:rPr>
                <w:sz w:val="18"/>
                <w:szCs w:val="18"/>
              </w:rPr>
            </w:pPr>
            <w:r>
              <w:rPr>
                <w:sz w:val="18"/>
                <w:szCs w:val="18"/>
              </w:rPr>
              <w:t>分值</w:t>
            </w:r>
          </w:p>
        </w:tc>
      </w:tr>
      <w:tr w:rsidR="00A96A75" w14:paraId="4536C0B1" w14:textId="77777777">
        <w:trPr>
          <w:trHeight w:val="340"/>
        </w:trPr>
        <w:tc>
          <w:tcPr>
            <w:tcW w:w="1030" w:type="dxa"/>
            <w:vMerge w:val="restart"/>
            <w:vAlign w:val="center"/>
          </w:tcPr>
          <w:p w14:paraId="42F0BB95"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历史价值</w:t>
            </w:r>
          </w:p>
          <w:p w14:paraId="28592DE2"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（满分2</w:t>
            </w:r>
            <w:r>
              <w:rPr>
                <w:sz w:val="18"/>
                <w:szCs w:val="18"/>
                <w:lang w:val="en-US" w:eastAsia="zh-CN"/>
              </w:rPr>
              <w:t>0</w:t>
            </w:r>
            <w:r>
              <w:rPr>
                <w:rFonts w:hint="eastAsia"/>
                <w:sz w:val="18"/>
                <w:szCs w:val="18"/>
                <w:lang w:val="en-US" w:eastAsia="zh-CN"/>
              </w:rPr>
              <w:t>分）</w:t>
            </w:r>
          </w:p>
        </w:tc>
        <w:tc>
          <w:tcPr>
            <w:tcW w:w="1133" w:type="dxa"/>
            <w:vMerge w:val="restart"/>
            <w:vAlign w:val="center"/>
          </w:tcPr>
          <w:p w14:paraId="00421298"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历史阶段</w:t>
            </w:r>
          </w:p>
        </w:tc>
        <w:tc>
          <w:tcPr>
            <w:tcW w:w="1234" w:type="dxa"/>
            <w:vAlign w:val="center"/>
          </w:tcPr>
          <w:p w14:paraId="01CFFC62" w14:textId="77777777" w:rsidR="00A96A75" w:rsidRDefault="00000000">
            <w:pPr>
              <w:pStyle w:val="Other1"/>
              <w:spacing w:line="240" w:lineRule="auto"/>
              <w:ind w:firstLine="0"/>
              <w:jc w:val="center"/>
              <w:rPr>
                <w:sz w:val="18"/>
                <w:szCs w:val="18"/>
              </w:rPr>
            </w:pPr>
            <w:r>
              <w:rPr>
                <w:rFonts w:hint="eastAsia"/>
                <w:sz w:val="18"/>
                <w:szCs w:val="18"/>
                <w:lang w:val="en-US" w:eastAsia="zh-CN"/>
              </w:rPr>
              <w:t>1840</w:t>
            </w:r>
            <w:r>
              <w:rPr>
                <w:sz w:val="18"/>
                <w:szCs w:val="18"/>
                <w:lang w:val="en-US" w:eastAsia="zh-CN"/>
              </w:rPr>
              <w:t xml:space="preserve"> </w:t>
            </w:r>
            <w:r>
              <w:rPr>
                <w:rFonts w:ascii="黑体" w:eastAsia="黑体" w:hAnsi="黑体" w:cs="黑体" w:hint="eastAsia"/>
                <w:sz w:val="18"/>
                <w:szCs w:val="18"/>
                <w:lang w:val="en-US" w:eastAsia="en-US"/>
              </w:rPr>
              <w:t>～</w:t>
            </w:r>
            <w:r>
              <w:rPr>
                <w:rFonts w:hint="eastAsia"/>
                <w:sz w:val="18"/>
                <w:szCs w:val="18"/>
                <w:lang w:val="en-US" w:eastAsia="zh-CN"/>
              </w:rPr>
              <w:t>1910年</w:t>
            </w:r>
          </w:p>
        </w:tc>
        <w:tc>
          <w:tcPr>
            <w:tcW w:w="1276" w:type="dxa"/>
            <w:gridSpan w:val="2"/>
            <w:vAlign w:val="center"/>
          </w:tcPr>
          <w:p w14:paraId="2311E0B2" w14:textId="77777777" w:rsidR="00A96A75" w:rsidRDefault="00000000">
            <w:pPr>
              <w:pStyle w:val="Other1"/>
              <w:spacing w:line="240" w:lineRule="auto"/>
              <w:ind w:firstLine="0"/>
              <w:jc w:val="center"/>
              <w:rPr>
                <w:sz w:val="18"/>
                <w:szCs w:val="18"/>
              </w:rPr>
            </w:pPr>
            <w:r>
              <w:rPr>
                <w:rFonts w:hint="eastAsia"/>
                <w:sz w:val="18"/>
                <w:szCs w:val="18"/>
                <w:lang w:val="en-US" w:eastAsia="zh-CN"/>
              </w:rPr>
              <w:t xml:space="preserve">1911 </w:t>
            </w:r>
            <w:r>
              <w:rPr>
                <w:rFonts w:ascii="黑体" w:eastAsia="黑体" w:hAnsi="黑体" w:cs="黑体" w:hint="eastAsia"/>
                <w:sz w:val="18"/>
                <w:szCs w:val="18"/>
                <w:lang w:val="en-US" w:eastAsia="en-US"/>
              </w:rPr>
              <w:t>～</w:t>
            </w:r>
            <w:r>
              <w:rPr>
                <w:rFonts w:hint="eastAsia"/>
                <w:sz w:val="18"/>
                <w:szCs w:val="18"/>
                <w:lang w:val="en-US" w:eastAsia="en-US"/>
              </w:rPr>
              <w:t>19</w:t>
            </w:r>
            <w:r>
              <w:rPr>
                <w:rFonts w:hint="eastAsia"/>
                <w:sz w:val="18"/>
                <w:szCs w:val="18"/>
                <w:lang w:val="en-US" w:eastAsia="zh-CN"/>
              </w:rPr>
              <w:t>48</w:t>
            </w:r>
            <w:r>
              <w:rPr>
                <w:rFonts w:hint="eastAsia"/>
                <w:sz w:val="18"/>
                <w:szCs w:val="18"/>
                <w:lang w:val="en-US" w:eastAsia="en-US"/>
              </w:rPr>
              <w:t xml:space="preserve"> </w:t>
            </w:r>
            <w:r>
              <w:rPr>
                <w:rFonts w:hint="eastAsia"/>
                <w:sz w:val="18"/>
                <w:szCs w:val="18"/>
                <w:lang w:val="en-US" w:eastAsia="zh-CN"/>
              </w:rPr>
              <w:t>年</w:t>
            </w:r>
          </w:p>
        </w:tc>
        <w:tc>
          <w:tcPr>
            <w:tcW w:w="1276" w:type="dxa"/>
            <w:gridSpan w:val="2"/>
            <w:shd w:val="clear" w:color="auto" w:fill="auto"/>
            <w:vAlign w:val="center"/>
          </w:tcPr>
          <w:p w14:paraId="7FE5CB24" w14:textId="77777777" w:rsidR="00A96A75" w:rsidRDefault="00000000">
            <w:pPr>
              <w:pStyle w:val="Other1"/>
              <w:spacing w:line="240" w:lineRule="auto"/>
              <w:ind w:firstLine="0"/>
              <w:jc w:val="center"/>
              <w:rPr>
                <w:sz w:val="18"/>
                <w:szCs w:val="18"/>
              </w:rPr>
            </w:pPr>
            <w:r>
              <w:rPr>
                <w:rFonts w:hint="eastAsia"/>
                <w:sz w:val="18"/>
                <w:szCs w:val="18"/>
                <w:lang w:val="en-US" w:eastAsia="zh-CN"/>
              </w:rPr>
              <w:t xml:space="preserve">1949 </w:t>
            </w:r>
            <w:r>
              <w:rPr>
                <w:rFonts w:ascii="黑体" w:eastAsia="黑体" w:hAnsi="黑体" w:cs="黑体" w:hint="eastAsia"/>
                <w:sz w:val="18"/>
                <w:szCs w:val="18"/>
                <w:lang w:val="en-US" w:eastAsia="en-US"/>
              </w:rPr>
              <w:t>～</w:t>
            </w:r>
            <w:r>
              <w:rPr>
                <w:rFonts w:hint="eastAsia"/>
                <w:sz w:val="18"/>
                <w:szCs w:val="18"/>
                <w:lang w:val="en-US" w:eastAsia="zh-CN"/>
              </w:rPr>
              <w:t>197</w:t>
            </w:r>
            <w:r>
              <w:rPr>
                <w:sz w:val="18"/>
                <w:szCs w:val="18"/>
                <w:lang w:val="en-US" w:eastAsia="zh-CN"/>
              </w:rPr>
              <w:t>6</w:t>
            </w:r>
            <w:r>
              <w:rPr>
                <w:rFonts w:hint="eastAsia"/>
                <w:sz w:val="18"/>
                <w:szCs w:val="18"/>
                <w:lang w:val="en-US" w:eastAsia="zh-CN"/>
              </w:rPr>
              <w:t xml:space="preserve"> 年</w:t>
            </w:r>
          </w:p>
        </w:tc>
        <w:tc>
          <w:tcPr>
            <w:tcW w:w="1241" w:type="dxa"/>
            <w:gridSpan w:val="2"/>
            <w:shd w:val="clear" w:color="auto" w:fill="auto"/>
            <w:vAlign w:val="center"/>
          </w:tcPr>
          <w:p w14:paraId="2DAF10C3"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197</w:t>
            </w:r>
            <w:r>
              <w:rPr>
                <w:sz w:val="18"/>
                <w:szCs w:val="18"/>
                <w:lang w:val="en-US" w:eastAsia="zh-CN"/>
              </w:rPr>
              <w:t>7</w:t>
            </w:r>
            <w:r>
              <w:rPr>
                <w:rFonts w:hint="eastAsia"/>
                <w:sz w:val="18"/>
                <w:szCs w:val="18"/>
                <w:lang w:val="en-US" w:eastAsia="zh-CN"/>
              </w:rPr>
              <w:t xml:space="preserve"> </w:t>
            </w:r>
            <w:r>
              <w:rPr>
                <w:rFonts w:ascii="黑体" w:eastAsia="黑体" w:hAnsi="黑体" w:cs="黑体" w:hint="eastAsia"/>
                <w:sz w:val="18"/>
                <w:szCs w:val="18"/>
                <w:lang w:val="en-US" w:eastAsia="en-US"/>
              </w:rPr>
              <w:t>～</w:t>
            </w:r>
            <w:r>
              <w:rPr>
                <w:rFonts w:hint="eastAsia"/>
                <w:sz w:val="18"/>
                <w:szCs w:val="18"/>
                <w:lang w:val="en-US" w:eastAsia="zh-CN"/>
              </w:rPr>
              <w:t>2</w:t>
            </w:r>
            <w:r>
              <w:rPr>
                <w:sz w:val="18"/>
                <w:szCs w:val="18"/>
                <w:lang w:val="en-US" w:eastAsia="zh-CN"/>
              </w:rPr>
              <w:t>002</w:t>
            </w:r>
            <w:r>
              <w:rPr>
                <w:rFonts w:hint="eastAsia"/>
                <w:sz w:val="18"/>
                <w:szCs w:val="18"/>
                <w:lang w:val="en-US" w:eastAsia="zh-CN"/>
              </w:rPr>
              <w:t>年</w:t>
            </w:r>
          </w:p>
        </w:tc>
        <w:tc>
          <w:tcPr>
            <w:tcW w:w="1106" w:type="dxa"/>
          </w:tcPr>
          <w:p w14:paraId="3022E1A2"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2002</w:t>
            </w:r>
            <w:r>
              <w:rPr>
                <w:rFonts w:hint="eastAsia"/>
                <w:sz w:val="18"/>
                <w:szCs w:val="18"/>
                <w:lang w:val="en-US" w:eastAsia="zh-CN"/>
              </w:rPr>
              <w:t xml:space="preserve"> </w:t>
            </w:r>
            <w:r>
              <w:rPr>
                <w:rFonts w:ascii="黑体" w:eastAsia="黑体" w:hAnsi="黑体" w:cs="黑体" w:hint="eastAsia"/>
                <w:sz w:val="18"/>
                <w:szCs w:val="18"/>
                <w:lang w:val="en-US" w:eastAsia="en-US"/>
              </w:rPr>
              <w:t>～</w:t>
            </w:r>
            <w:r>
              <w:rPr>
                <w:rFonts w:eastAsia="黑体" w:hint="eastAsia"/>
                <w:sz w:val="18"/>
                <w:szCs w:val="18"/>
                <w:lang w:val="en-US" w:eastAsia="zh-CN"/>
              </w:rPr>
              <w:t>至今</w:t>
            </w:r>
          </w:p>
        </w:tc>
      </w:tr>
      <w:tr w:rsidR="00A96A75" w14:paraId="6DB324FB" w14:textId="77777777">
        <w:trPr>
          <w:trHeight w:val="340"/>
        </w:trPr>
        <w:tc>
          <w:tcPr>
            <w:tcW w:w="1030" w:type="dxa"/>
            <w:vMerge/>
            <w:vAlign w:val="center"/>
          </w:tcPr>
          <w:p w14:paraId="608B3305" w14:textId="77777777" w:rsidR="00A96A75" w:rsidRDefault="00A96A75">
            <w:pPr>
              <w:jc w:val="center"/>
              <w:rPr>
                <w:rFonts w:ascii="宋体" w:eastAsia="宋体" w:hAnsi="宋体" w:cs="宋体"/>
                <w:sz w:val="18"/>
                <w:szCs w:val="18"/>
                <w:lang w:bidi="zh-TW"/>
              </w:rPr>
            </w:pPr>
          </w:p>
        </w:tc>
        <w:tc>
          <w:tcPr>
            <w:tcW w:w="1133" w:type="dxa"/>
            <w:vMerge/>
            <w:vAlign w:val="center"/>
          </w:tcPr>
          <w:p w14:paraId="57313629" w14:textId="77777777" w:rsidR="00A96A75" w:rsidRDefault="00A96A75">
            <w:pPr>
              <w:pStyle w:val="Other1"/>
              <w:spacing w:line="240" w:lineRule="auto"/>
              <w:ind w:firstLine="0"/>
              <w:jc w:val="center"/>
              <w:rPr>
                <w:sz w:val="18"/>
                <w:szCs w:val="18"/>
                <w:lang w:val="en-US" w:eastAsia="zh-CN"/>
              </w:rPr>
            </w:pPr>
          </w:p>
        </w:tc>
        <w:tc>
          <w:tcPr>
            <w:tcW w:w="1234" w:type="dxa"/>
            <w:vAlign w:val="center"/>
          </w:tcPr>
          <w:p w14:paraId="15F79997" w14:textId="77777777" w:rsidR="00A96A75" w:rsidRDefault="00000000">
            <w:pPr>
              <w:pStyle w:val="Other1"/>
              <w:spacing w:line="240" w:lineRule="auto"/>
              <w:ind w:firstLine="0"/>
              <w:jc w:val="center"/>
              <w:rPr>
                <w:sz w:val="18"/>
                <w:szCs w:val="18"/>
                <w:lang w:val="en-US"/>
              </w:rPr>
            </w:pPr>
            <w:r>
              <w:rPr>
                <w:sz w:val="18"/>
                <w:szCs w:val="18"/>
                <w:lang w:val="en-US" w:eastAsia="zh-CN"/>
              </w:rPr>
              <w:t>10</w:t>
            </w:r>
          </w:p>
        </w:tc>
        <w:tc>
          <w:tcPr>
            <w:tcW w:w="1276" w:type="dxa"/>
            <w:gridSpan w:val="2"/>
            <w:vAlign w:val="center"/>
          </w:tcPr>
          <w:p w14:paraId="56CBEF66"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8</w:t>
            </w:r>
          </w:p>
        </w:tc>
        <w:tc>
          <w:tcPr>
            <w:tcW w:w="1276" w:type="dxa"/>
            <w:gridSpan w:val="2"/>
            <w:vAlign w:val="center"/>
          </w:tcPr>
          <w:p w14:paraId="68AC0913" w14:textId="77777777" w:rsidR="00A96A75" w:rsidRDefault="00000000">
            <w:pPr>
              <w:pStyle w:val="Other1"/>
              <w:spacing w:line="240" w:lineRule="auto"/>
              <w:ind w:firstLine="0"/>
              <w:jc w:val="center"/>
              <w:rPr>
                <w:sz w:val="18"/>
                <w:szCs w:val="18"/>
              </w:rPr>
            </w:pPr>
            <w:r>
              <w:rPr>
                <w:rFonts w:hint="eastAsia"/>
                <w:sz w:val="18"/>
                <w:szCs w:val="18"/>
                <w:lang w:val="en-US" w:eastAsia="zh-CN"/>
              </w:rPr>
              <w:t>6</w:t>
            </w:r>
          </w:p>
        </w:tc>
        <w:tc>
          <w:tcPr>
            <w:tcW w:w="1241" w:type="dxa"/>
            <w:gridSpan w:val="2"/>
            <w:vAlign w:val="center"/>
          </w:tcPr>
          <w:p w14:paraId="2AE502C2" w14:textId="77777777" w:rsidR="00A96A75" w:rsidRDefault="00000000">
            <w:pPr>
              <w:jc w:val="center"/>
              <w:rPr>
                <w:rFonts w:ascii="宋体" w:eastAsia="宋体" w:hAnsi="宋体" w:cs="宋体"/>
                <w:sz w:val="18"/>
                <w:szCs w:val="18"/>
                <w:lang w:bidi="zh-TW"/>
              </w:rPr>
            </w:pPr>
            <w:r>
              <w:rPr>
                <w:rFonts w:ascii="宋体" w:eastAsia="宋体" w:hAnsi="宋体" w:cs="宋体" w:hint="eastAsia"/>
                <w:sz w:val="18"/>
                <w:szCs w:val="18"/>
                <w:lang w:bidi="zh-TW"/>
              </w:rPr>
              <w:t>4</w:t>
            </w:r>
          </w:p>
        </w:tc>
        <w:tc>
          <w:tcPr>
            <w:tcW w:w="1106" w:type="dxa"/>
          </w:tcPr>
          <w:p w14:paraId="2EA792B0" w14:textId="77777777" w:rsidR="00A96A75" w:rsidRDefault="00000000">
            <w:pPr>
              <w:jc w:val="center"/>
              <w:rPr>
                <w:rFonts w:ascii="宋体" w:eastAsia="宋体" w:hAnsi="宋体" w:cs="宋体"/>
                <w:sz w:val="18"/>
                <w:szCs w:val="18"/>
                <w:lang w:bidi="zh-TW"/>
              </w:rPr>
            </w:pPr>
            <w:r>
              <w:rPr>
                <w:rFonts w:ascii="宋体" w:eastAsia="宋体" w:hAnsi="宋体" w:cs="宋体"/>
                <w:sz w:val="18"/>
                <w:szCs w:val="18"/>
                <w:lang w:bidi="zh-TW"/>
              </w:rPr>
              <w:t>0</w:t>
            </w:r>
          </w:p>
        </w:tc>
      </w:tr>
      <w:tr w:rsidR="00A96A75" w14:paraId="22913322" w14:textId="77777777">
        <w:trPr>
          <w:trHeight w:val="340"/>
        </w:trPr>
        <w:tc>
          <w:tcPr>
            <w:tcW w:w="1030" w:type="dxa"/>
            <w:vMerge/>
            <w:vAlign w:val="center"/>
          </w:tcPr>
          <w:p w14:paraId="0C9E901F"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3A0BAE22" w14:textId="77777777" w:rsidR="00A96A75" w:rsidRDefault="00000000">
            <w:pPr>
              <w:pStyle w:val="Other1"/>
              <w:spacing w:after="100" w:line="240" w:lineRule="auto"/>
              <w:ind w:firstLine="0"/>
              <w:jc w:val="center"/>
              <w:rPr>
                <w:sz w:val="18"/>
                <w:szCs w:val="18"/>
                <w:lang w:val="en-US" w:eastAsia="zh-CN"/>
              </w:rPr>
            </w:pPr>
            <w:r>
              <w:rPr>
                <w:rFonts w:hint="eastAsia"/>
                <w:sz w:val="18"/>
                <w:szCs w:val="18"/>
                <w:lang w:val="en-US" w:eastAsia="zh-CN"/>
              </w:rPr>
              <w:t>与历史事件、历史人物的关系</w:t>
            </w:r>
          </w:p>
        </w:tc>
        <w:tc>
          <w:tcPr>
            <w:tcW w:w="1518" w:type="dxa"/>
            <w:gridSpan w:val="2"/>
            <w:vAlign w:val="center"/>
          </w:tcPr>
          <w:p w14:paraId="6D242305"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特别突出</w:t>
            </w:r>
          </w:p>
        </w:tc>
        <w:tc>
          <w:tcPr>
            <w:tcW w:w="1559" w:type="dxa"/>
            <w:gridSpan w:val="2"/>
            <w:vAlign w:val="center"/>
          </w:tcPr>
          <w:p w14:paraId="1E605A66"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比较突出</w:t>
            </w:r>
          </w:p>
        </w:tc>
        <w:tc>
          <w:tcPr>
            <w:tcW w:w="1559" w:type="dxa"/>
            <w:gridSpan w:val="2"/>
            <w:vAlign w:val="center"/>
          </w:tcPr>
          <w:p w14:paraId="7178BDF7"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一般</w:t>
            </w:r>
          </w:p>
        </w:tc>
        <w:tc>
          <w:tcPr>
            <w:tcW w:w="1497" w:type="dxa"/>
            <w:gridSpan w:val="2"/>
            <w:vAlign w:val="center"/>
          </w:tcPr>
          <w:p w14:paraId="401C8E70" w14:textId="77777777" w:rsidR="00A96A75" w:rsidRDefault="00000000">
            <w:pPr>
              <w:jc w:val="center"/>
              <w:rPr>
                <w:rFonts w:ascii="宋体" w:eastAsia="宋体" w:hAnsi="宋体" w:cs="宋体"/>
                <w:sz w:val="18"/>
                <w:szCs w:val="18"/>
                <w:lang w:bidi="zh-TW"/>
              </w:rPr>
            </w:pPr>
            <w:r>
              <w:rPr>
                <w:rFonts w:ascii="宋体" w:eastAsia="宋体" w:hAnsi="宋体" w:cs="宋体" w:hint="eastAsia"/>
                <w:sz w:val="18"/>
                <w:szCs w:val="18"/>
                <w:lang w:bidi="zh-TW"/>
              </w:rPr>
              <w:t>无</w:t>
            </w:r>
          </w:p>
        </w:tc>
      </w:tr>
      <w:tr w:rsidR="00A96A75" w14:paraId="34A940E9" w14:textId="77777777">
        <w:trPr>
          <w:trHeight w:val="340"/>
        </w:trPr>
        <w:tc>
          <w:tcPr>
            <w:tcW w:w="1030" w:type="dxa"/>
            <w:vMerge/>
            <w:vAlign w:val="center"/>
          </w:tcPr>
          <w:p w14:paraId="37636E07" w14:textId="77777777" w:rsidR="00A96A75" w:rsidRDefault="00A96A75">
            <w:pPr>
              <w:jc w:val="center"/>
              <w:rPr>
                <w:rFonts w:ascii="宋体" w:eastAsia="宋体" w:hAnsi="宋体" w:cs="宋体"/>
                <w:sz w:val="18"/>
                <w:szCs w:val="18"/>
                <w:lang w:bidi="zh-TW"/>
              </w:rPr>
            </w:pPr>
          </w:p>
        </w:tc>
        <w:tc>
          <w:tcPr>
            <w:tcW w:w="1133" w:type="dxa"/>
            <w:vMerge/>
            <w:vAlign w:val="center"/>
          </w:tcPr>
          <w:p w14:paraId="7C80D1BD" w14:textId="77777777" w:rsidR="00A96A75" w:rsidRDefault="00A96A75">
            <w:pPr>
              <w:pStyle w:val="Other1"/>
              <w:spacing w:line="240" w:lineRule="auto"/>
              <w:ind w:firstLine="0"/>
              <w:jc w:val="center"/>
              <w:rPr>
                <w:sz w:val="18"/>
                <w:szCs w:val="18"/>
                <w:lang w:val="en-US" w:eastAsia="zh-CN"/>
              </w:rPr>
            </w:pPr>
          </w:p>
        </w:tc>
        <w:tc>
          <w:tcPr>
            <w:tcW w:w="1518" w:type="dxa"/>
            <w:gridSpan w:val="2"/>
            <w:vAlign w:val="center"/>
          </w:tcPr>
          <w:p w14:paraId="74FB3FA3"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10</w:t>
            </w:r>
          </w:p>
        </w:tc>
        <w:tc>
          <w:tcPr>
            <w:tcW w:w="1559" w:type="dxa"/>
            <w:gridSpan w:val="2"/>
            <w:vAlign w:val="center"/>
          </w:tcPr>
          <w:p w14:paraId="65C53358"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6</w:t>
            </w:r>
          </w:p>
        </w:tc>
        <w:tc>
          <w:tcPr>
            <w:tcW w:w="1559" w:type="dxa"/>
            <w:gridSpan w:val="2"/>
            <w:vAlign w:val="center"/>
          </w:tcPr>
          <w:p w14:paraId="594F9CCC"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2</w:t>
            </w:r>
          </w:p>
        </w:tc>
        <w:tc>
          <w:tcPr>
            <w:tcW w:w="1497" w:type="dxa"/>
            <w:gridSpan w:val="2"/>
            <w:vAlign w:val="center"/>
          </w:tcPr>
          <w:p w14:paraId="5E3F122D" w14:textId="77777777" w:rsidR="00A96A75" w:rsidRDefault="00000000">
            <w:pPr>
              <w:jc w:val="center"/>
              <w:rPr>
                <w:rFonts w:ascii="宋体" w:eastAsia="宋体" w:hAnsi="宋体" w:cs="宋体"/>
                <w:sz w:val="18"/>
                <w:szCs w:val="18"/>
                <w:lang w:bidi="zh-TW"/>
              </w:rPr>
            </w:pPr>
            <w:r>
              <w:rPr>
                <w:rFonts w:ascii="宋体" w:eastAsia="宋体" w:hAnsi="宋体" w:cs="宋体" w:hint="eastAsia"/>
                <w:sz w:val="18"/>
                <w:szCs w:val="18"/>
                <w:lang w:bidi="zh-TW"/>
              </w:rPr>
              <w:t>0</w:t>
            </w:r>
          </w:p>
        </w:tc>
      </w:tr>
      <w:tr w:rsidR="00A96A75" w14:paraId="78B9CDB8" w14:textId="77777777">
        <w:trPr>
          <w:trHeight w:val="340"/>
        </w:trPr>
        <w:tc>
          <w:tcPr>
            <w:tcW w:w="1030" w:type="dxa"/>
            <w:vMerge w:val="restart"/>
            <w:vAlign w:val="center"/>
          </w:tcPr>
          <w:p w14:paraId="5C2BE816"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科学技术价值</w:t>
            </w:r>
          </w:p>
          <w:p w14:paraId="1B736BBC"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（满分2</w:t>
            </w:r>
            <w:r>
              <w:rPr>
                <w:sz w:val="18"/>
                <w:szCs w:val="18"/>
                <w:lang w:val="en-US" w:eastAsia="zh-CN"/>
              </w:rPr>
              <w:t>0</w:t>
            </w:r>
            <w:r>
              <w:rPr>
                <w:rFonts w:hint="eastAsia"/>
                <w:sz w:val="18"/>
                <w:szCs w:val="18"/>
                <w:lang w:val="en-US" w:eastAsia="zh-CN"/>
              </w:rPr>
              <w:t>分）</w:t>
            </w:r>
          </w:p>
        </w:tc>
        <w:tc>
          <w:tcPr>
            <w:tcW w:w="1133" w:type="dxa"/>
            <w:vMerge w:val="restart"/>
            <w:vAlign w:val="center"/>
          </w:tcPr>
          <w:p w14:paraId="35F8D9AC"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行业开创性和工艺先进性</w:t>
            </w:r>
          </w:p>
        </w:tc>
        <w:tc>
          <w:tcPr>
            <w:tcW w:w="1518" w:type="dxa"/>
            <w:gridSpan w:val="2"/>
            <w:vAlign w:val="center"/>
          </w:tcPr>
          <w:p w14:paraId="26C3752D" w14:textId="77777777" w:rsidR="00A96A75" w:rsidRDefault="00000000">
            <w:pPr>
              <w:pStyle w:val="Other1"/>
              <w:spacing w:line="240" w:lineRule="auto"/>
              <w:ind w:firstLine="0"/>
              <w:jc w:val="center"/>
              <w:rPr>
                <w:sz w:val="18"/>
                <w:szCs w:val="18"/>
              </w:rPr>
            </w:pPr>
            <w:r>
              <w:rPr>
                <w:rFonts w:hint="eastAsia"/>
                <w:sz w:val="18"/>
                <w:szCs w:val="18"/>
                <w:lang w:val="en-US" w:eastAsia="zh-CN"/>
              </w:rPr>
              <w:t>特别突出</w:t>
            </w:r>
          </w:p>
        </w:tc>
        <w:tc>
          <w:tcPr>
            <w:tcW w:w="1559" w:type="dxa"/>
            <w:gridSpan w:val="2"/>
            <w:vAlign w:val="center"/>
          </w:tcPr>
          <w:p w14:paraId="33730315" w14:textId="77777777" w:rsidR="00A96A75" w:rsidRDefault="00000000">
            <w:pPr>
              <w:pStyle w:val="Other1"/>
              <w:spacing w:line="240" w:lineRule="auto"/>
              <w:ind w:firstLine="0"/>
              <w:jc w:val="center"/>
              <w:rPr>
                <w:sz w:val="18"/>
                <w:szCs w:val="18"/>
              </w:rPr>
            </w:pPr>
            <w:r>
              <w:rPr>
                <w:rFonts w:hint="eastAsia"/>
                <w:sz w:val="18"/>
                <w:szCs w:val="18"/>
                <w:lang w:val="en-US" w:eastAsia="zh-CN"/>
              </w:rPr>
              <w:t>比较突出</w:t>
            </w:r>
          </w:p>
        </w:tc>
        <w:tc>
          <w:tcPr>
            <w:tcW w:w="1559" w:type="dxa"/>
            <w:gridSpan w:val="2"/>
            <w:vAlign w:val="center"/>
          </w:tcPr>
          <w:p w14:paraId="5E4A1E42" w14:textId="77777777" w:rsidR="00A96A75" w:rsidRDefault="00000000">
            <w:pPr>
              <w:pStyle w:val="Other1"/>
              <w:spacing w:line="240" w:lineRule="auto"/>
              <w:ind w:firstLine="0"/>
              <w:jc w:val="center"/>
              <w:rPr>
                <w:sz w:val="18"/>
                <w:szCs w:val="18"/>
              </w:rPr>
            </w:pPr>
            <w:r>
              <w:rPr>
                <w:rFonts w:hint="eastAsia"/>
                <w:sz w:val="18"/>
                <w:szCs w:val="18"/>
                <w:lang w:val="en-US" w:eastAsia="zh-CN"/>
              </w:rPr>
              <w:t>一般</w:t>
            </w:r>
          </w:p>
        </w:tc>
        <w:tc>
          <w:tcPr>
            <w:tcW w:w="1497" w:type="dxa"/>
            <w:gridSpan w:val="2"/>
            <w:vAlign w:val="center"/>
          </w:tcPr>
          <w:p w14:paraId="5C77BDD0"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无</w:t>
            </w:r>
          </w:p>
        </w:tc>
      </w:tr>
      <w:tr w:rsidR="00A96A75" w14:paraId="50159EB6" w14:textId="77777777">
        <w:trPr>
          <w:trHeight w:val="340"/>
        </w:trPr>
        <w:tc>
          <w:tcPr>
            <w:tcW w:w="1030" w:type="dxa"/>
            <w:vMerge/>
            <w:vAlign w:val="center"/>
          </w:tcPr>
          <w:p w14:paraId="0B160109" w14:textId="77777777" w:rsidR="00A96A75" w:rsidRDefault="00A96A75">
            <w:pPr>
              <w:jc w:val="center"/>
              <w:rPr>
                <w:rFonts w:ascii="宋体" w:eastAsia="宋体" w:hAnsi="宋体" w:cs="宋体"/>
                <w:sz w:val="18"/>
                <w:szCs w:val="18"/>
                <w:lang w:bidi="zh-TW"/>
              </w:rPr>
            </w:pPr>
          </w:p>
        </w:tc>
        <w:tc>
          <w:tcPr>
            <w:tcW w:w="1133" w:type="dxa"/>
            <w:vMerge/>
            <w:vAlign w:val="center"/>
          </w:tcPr>
          <w:p w14:paraId="66326D0A"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378E105E"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6016CA07" w14:textId="77777777" w:rsidR="00A96A75" w:rsidRDefault="00000000">
            <w:pPr>
              <w:pStyle w:val="Other1"/>
              <w:spacing w:line="240" w:lineRule="auto"/>
              <w:ind w:firstLine="0"/>
              <w:jc w:val="center"/>
              <w:rPr>
                <w:sz w:val="18"/>
                <w:szCs w:val="18"/>
                <w:lang w:eastAsia="zh-CN"/>
              </w:rPr>
            </w:pPr>
            <w:r>
              <w:rPr>
                <w:rFonts w:hint="eastAsia"/>
                <w:sz w:val="18"/>
                <w:szCs w:val="18"/>
                <w:lang w:eastAsia="zh-CN"/>
              </w:rPr>
              <w:t>6</w:t>
            </w:r>
          </w:p>
        </w:tc>
        <w:tc>
          <w:tcPr>
            <w:tcW w:w="1559" w:type="dxa"/>
            <w:gridSpan w:val="2"/>
            <w:vAlign w:val="center"/>
          </w:tcPr>
          <w:p w14:paraId="65514D40" w14:textId="77777777" w:rsidR="00A96A75" w:rsidRDefault="00000000">
            <w:pPr>
              <w:pStyle w:val="Other1"/>
              <w:spacing w:line="240" w:lineRule="auto"/>
              <w:ind w:firstLine="0"/>
              <w:jc w:val="center"/>
              <w:rPr>
                <w:sz w:val="18"/>
                <w:szCs w:val="18"/>
                <w:lang w:eastAsia="zh-CN"/>
              </w:rPr>
            </w:pPr>
            <w:r>
              <w:rPr>
                <w:rFonts w:hint="eastAsia"/>
                <w:sz w:val="18"/>
                <w:szCs w:val="18"/>
                <w:lang w:eastAsia="zh-CN"/>
              </w:rPr>
              <w:t>3</w:t>
            </w:r>
          </w:p>
        </w:tc>
        <w:tc>
          <w:tcPr>
            <w:tcW w:w="1497" w:type="dxa"/>
            <w:gridSpan w:val="2"/>
            <w:vAlign w:val="center"/>
          </w:tcPr>
          <w:p w14:paraId="7B0D80DD"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0</w:t>
            </w:r>
          </w:p>
        </w:tc>
      </w:tr>
      <w:tr w:rsidR="00A96A75" w14:paraId="327747BD" w14:textId="77777777">
        <w:trPr>
          <w:trHeight w:val="340"/>
        </w:trPr>
        <w:tc>
          <w:tcPr>
            <w:tcW w:w="1030" w:type="dxa"/>
            <w:vMerge/>
            <w:vAlign w:val="center"/>
          </w:tcPr>
          <w:p w14:paraId="687692D7"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27EC436F"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工程技术</w:t>
            </w:r>
          </w:p>
        </w:tc>
        <w:tc>
          <w:tcPr>
            <w:tcW w:w="1518" w:type="dxa"/>
            <w:gridSpan w:val="2"/>
            <w:vAlign w:val="center"/>
          </w:tcPr>
          <w:p w14:paraId="2DE3C06F"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特别突出</w:t>
            </w:r>
          </w:p>
        </w:tc>
        <w:tc>
          <w:tcPr>
            <w:tcW w:w="1559" w:type="dxa"/>
            <w:gridSpan w:val="2"/>
            <w:vAlign w:val="center"/>
          </w:tcPr>
          <w:p w14:paraId="155A2444"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比较突出</w:t>
            </w:r>
          </w:p>
        </w:tc>
        <w:tc>
          <w:tcPr>
            <w:tcW w:w="1559" w:type="dxa"/>
            <w:gridSpan w:val="2"/>
            <w:vAlign w:val="center"/>
          </w:tcPr>
          <w:p w14:paraId="3E2DF22F"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一般</w:t>
            </w:r>
          </w:p>
        </w:tc>
        <w:tc>
          <w:tcPr>
            <w:tcW w:w="1497" w:type="dxa"/>
            <w:gridSpan w:val="2"/>
            <w:vAlign w:val="center"/>
          </w:tcPr>
          <w:p w14:paraId="03B0D8BC"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无</w:t>
            </w:r>
          </w:p>
        </w:tc>
      </w:tr>
      <w:tr w:rsidR="00A96A75" w14:paraId="19FC56FF" w14:textId="77777777">
        <w:trPr>
          <w:trHeight w:val="340"/>
        </w:trPr>
        <w:tc>
          <w:tcPr>
            <w:tcW w:w="1030" w:type="dxa"/>
            <w:vMerge/>
            <w:vAlign w:val="center"/>
          </w:tcPr>
          <w:p w14:paraId="2507F447" w14:textId="77777777" w:rsidR="00A96A75" w:rsidRDefault="00A96A75">
            <w:pPr>
              <w:jc w:val="center"/>
              <w:rPr>
                <w:rFonts w:ascii="宋体" w:eastAsia="宋体" w:hAnsi="宋体" w:cs="宋体"/>
                <w:sz w:val="18"/>
                <w:szCs w:val="18"/>
                <w:lang w:bidi="zh-TW"/>
              </w:rPr>
            </w:pPr>
          </w:p>
        </w:tc>
        <w:tc>
          <w:tcPr>
            <w:tcW w:w="1133" w:type="dxa"/>
            <w:vMerge/>
            <w:vAlign w:val="center"/>
          </w:tcPr>
          <w:p w14:paraId="3D3320BC"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6D7B9713"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395F9862"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6</w:t>
            </w:r>
          </w:p>
        </w:tc>
        <w:tc>
          <w:tcPr>
            <w:tcW w:w="1559" w:type="dxa"/>
            <w:gridSpan w:val="2"/>
            <w:vAlign w:val="center"/>
          </w:tcPr>
          <w:p w14:paraId="2365B168"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3</w:t>
            </w:r>
          </w:p>
        </w:tc>
        <w:tc>
          <w:tcPr>
            <w:tcW w:w="1497" w:type="dxa"/>
            <w:gridSpan w:val="2"/>
            <w:vAlign w:val="center"/>
          </w:tcPr>
          <w:p w14:paraId="0F53B967"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0</w:t>
            </w:r>
          </w:p>
        </w:tc>
      </w:tr>
      <w:tr w:rsidR="00A96A75" w14:paraId="7EA2732A" w14:textId="77777777">
        <w:trPr>
          <w:trHeight w:val="340"/>
        </w:trPr>
        <w:tc>
          <w:tcPr>
            <w:tcW w:w="1030" w:type="dxa"/>
            <w:vMerge w:val="restart"/>
            <w:vAlign w:val="center"/>
          </w:tcPr>
          <w:p w14:paraId="00A23F6B" w14:textId="77777777" w:rsidR="00A96A75" w:rsidRDefault="00000000">
            <w:pPr>
              <w:pStyle w:val="Other1"/>
              <w:spacing w:after="80" w:line="240" w:lineRule="auto"/>
              <w:ind w:firstLine="0"/>
              <w:jc w:val="center"/>
              <w:rPr>
                <w:sz w:val="18"/>
                <w:szCs w:val="18"/>
              </w:rPr>
            </w:pPr>
            <w:r>
              <w:rPr>
                <w:sz w:val="18"/>
                <w:szCs w:val="18"/>
              </w:rPr>
              <w:t>社会文化价值</w:t>
            </w:r>
          </w:p>
          <w:p w14:paraId="6B67A9FC" w14:textId="77777777" w:rsidR="00A96A75" w:rsidRDefault="00000000">
            <w:pPr>
              <w:pStyle w:val="Other1"/>
              <w:spacing w:line="240" w:lineRule="auto"/>
              <w:ind w:firstLine="0"/>
              <w:jc w:val="center"/>
              <w:rPr>
                <w:sz w:val="18"/>
                <w:szCs w:val="18"/>
                <w:lang w:val="en-US" w:eastAsia="zh-CN"/>
              </w:rPr>
            </w:pPr>
            <w:r>
              <w:rPr>
                <w:sz w:val="18"/>
                <w:szCs w:val="18"/>
              </w:rPr>
              <w:t>（满分</w:t>
            </w:r>
            <w:r>
              <w:rPr>
                <w:rFonts w:ascii="Times New Roman" w:eastAsia="Times New Roman" w:hAnsi="Times New Roman" w:cs="Times New Roman"/>
                <w:sz w:val="18"/>
                <w:szCs w:val="18"/>
              </w:rPr>
              <w:t>2</w:t>
            </w:r>
            <w:r>
              <w:rPr>
                <w:rFonts w:ascii="Times New Roman" w:hAnsi="Times New Roman" w:cs="Times New Roman"/>
                <w:sz w:val="18"/>
                <w:szCs w:val="18"/>
                <w:lang w:val="en-US" w:eastAsia="zh-CN"/>
              </w:rPr>
              <w:t>0</w:t>
            </w:r>
            <w:r>
              <w:rPr>
                <w:sz w:val="18"/>
                <w:szCs w:val="18"/>
              </w:rPr>
              <w:t>分）</w:t>
            </w:r>
          </w:p>
        </w:tc>
        <w:tc>
          <w:tcPr>
            <w:tcW w:w="1133" w:type="dxa"/>
            <w:vMerge w:val="restart"/>
            <w:vAlign w:val="center"/>
          </w:tcPr>
          <w:p w14:paraId="02F118A5" w14:textId="77777777" w:rsidR="00A96A75" w:rsidRDefault="00000000">
            <w:pPr>
              <w:pStyle w:val="Other1"/>
              <w:spacing w:line="240" w:lineRule="auto"/>
              <w:ind w:firstLine="0"/>
              <w:jc w:val="center"/>
              <w:rPr>
                <w:sz w:val="18"/>
                <w:szCs w:val="18"/>
                <w:lang w:val="en-US" w:eastAsia="zh-CN"/>
              </w:rPr>
            </w:pPr>
            <w:r>
              <w:rPr>
                <w:sz w:val="18"/>
                <w:szCs w:val="18"/>
              </w:rPr>
              <w:t>社会情感</w:t>
            </w:r>
          </w:p>
        </w:tc>
        <w:tc>
          <w:tcPr>
            <w:tcW w:w="1518" w:type="dxa"/>
            <w:gridSpan w:val="2"/>
            <w:vAlign w:val="center"/>
          </w:tcPr>
          <w:p w14:paraId="764B26C3" w14:textId="77777777" w:rsidR="00A96A75" w:rsidRDefault="00000000">
            <w:pPr>
              <w:pStyle w:val="Other1"/>
              <w:spacing w:line="240" w:lineRule="auto"/>
              <w:ind w:firstLine="0"/>
              <w:jc w:val="center"/>
              <w:rPr>
                <w:sz w:val="18"/>
                <w:szCs w:val="18"/>
              </w:rPr>
            </w:pPr>
            <w:r>
              <w:rPr>
                <w:sz w:val="18"/>
                <w:szCs w:val="18"/>
              </w:rPr>
              <w:t>特别突出</w:t>
            </w:r>
          </w:p>
        </w:tc>
        <w:tc>
          <w:tcPr>
            <w:tcW w:w="1559" w:type="dxa"/>
            <w:gridSpan w:val="2"/>
            <w:vAlign w:val="center"/>
          </w:tcPr>
          <w:p w14:paraId="3C1B0938" w14:textId="77777777" w:rsidR="00A96A75" w:rsidRDefault="00000000">
            <w:pPr>
              <w:pStyle w:val="Other1"/>
              <w:spacing w:line="240" w:lineRule="auto"/>
              <w:ind w:firstLine="0"/>
              <w:jc w:val="center"/>
              <w:rPr>
                <w:sz w:val="18"/>
                <w:szCs w:val="18"/>
              </w:rPr>
            </w:pPr>
            <w:r>
              <w:rPr>
                <w:sz w:val="18"/>
                <w:szCs w:val="18"/>
              </w:rPr>
              <w:t>比较突出</w:t>
            </w:r>
          </w:p>
        </w:tc>
        <w:tc>
          <w:tcPr>
            <w:tcW w:w="1559" w:type="dxa"/>
            <w:gridSpan w:val="2"/>
            <w:vAlign w:val="center"/>
          </w:tcPr>
          <w:p w14:paraId="743D75FE" w14:textId="77777777" w:rsidR="00A96A75" w:rsidRDefault="00000000">
            <w:pPr>
              <w:pStyle w:val="Other1"/>
              <w:spacing w:line="240" w:lineRule="auto"/>
              <w:ind w:firstLine="0"/>
              <w:jc w:val="center"/>
              <w:rPr>
                <w:sz w:val="18"/>
                <w:szCs w:val="18"/>
              </w:rPr>
            </w:pPr>
            <w:r>
              <w:rPr>
                <w:sz w:val="18"/>
                <w:szCs w:val="18"/>
              </w:rPr>
              <w:t>一般</w:t>
            </w:r>
          </w:p>
        </w:tc>
        <w:tc>
          <w:tcPr>
            <w:tcW w:w="1497" w:type="dxa"/>
            <w:gridSpan w:val="2"/>
            <w:vAlign w:val="center"/>
          </w:tcPr>
          <w:p w14:paraId="74E48A81" w14:textId="77777777" w:rsidR="00A96A75" w:rsidRDefault="00000000">
            <w:pPr>
              <w:pStyle w:val="Other1"/>
              <w:spacing w:line="240" w:lineRule="auto"/>
              <w:ind w:firstLine="0"/>
              <w:jc w:val="center"/>
              <w:rPr>
                <w:sz w:val="18"/>
                <w:szCs w:val="18"/>
              </w:rPr>
            </w:pPr>
            <w:r>
              <w:rPr>
                <w:sz w:val="18"/>
                <w:szCs w:val="18"/>
              </w:rPr>
              <w:t>无</w:t>
            </w:r>
          </w:p>
        </w:tc>
      </w:tr>
      <w:tr w:rsidR="00A96A75" w14:paraId="1AAFFE1B" w14:textId="77777777">
        <w:trPr>
          <w:trHeight w:val="340"/>
        </w:trPr>
        <w:tc>
          <w:tcPr>
            <w:tcW w:w="1030" w:type="dxa"/>
            <w:vMerge/>
            <w:vAlign w:val="center"/>
          </w:tcPr>
          <w:p w14:paraId="39291FA6" w14:textId="77777777" w:rsidR="00A96A75" w:rsidRDefault="00A96A75">
            <w:pPr>
              <w:jc w:val="center"/>
              <w:rPr>
                <w:rFonts w:ascii="宋体" w:eastAsia="宋体" w:hAnsi="宋体" w:cs="宋体"/>
                <w:sz w:val="18"/>
                <w:szCs w:val="18"/>
                <w:lang w:bidi="zh-TW"/>
              </w:rPr>
            </w:pPr>
          </w:p>
        </w:tc>
        <w:tc>
          <w:tcPr>
            <w:tcW w:w="1133" w:type="dxa"/>
            <w:vMerge/>
            <w:vAlign w:val="center"/>
          </w:tcPr>
          <w:p w14:paraId="79AFF3D9"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6E2AD626"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7C6655A1" w14:textId="77777777" w:rsidR="00A96A75" w:rsidRDefault="00000000">
            <w:pPr>
              <w:pStyle w:val="Other1"/>
              <w:spacing w:line="240" w:lineRule="auto"/>
              <w:ind w:firstLine="0"/>
              <w:jc w:val="center"/>
              <w:rPr>
                <w:sz w:val="18"/>
                <w:szCs w:val="18"/>
              </w:rPr>
            </w:pPr>
            <w:r>
              <w:rPr>
                <w:rFonts w:hint="eastAsia"/>
                <w:sz w:val="18"/>
                <w:szCs w:val="18"/>
                <w:lang w:eastAsia="zh-CN"/>
              </w:rPr>
              <w:t>6</w:t>
            </w:r>
          </w:p>
        </w:tc>
        <w:tc>
          <w:tcPr>
            <w:tcW w:w="1559" w:type="dxa"/>
            <w:gridSpan w:val="2"/>
            <w:vAlign w:val="center"/>
          </w:tcPr>
          <w:p w14:paraId="7CEFFBFE" w14:textId="77777777" w:rsidR="00A96A75" w:rsidRDefault="00000000">
            <w:pPr>
              <w:pStyle w:val="Other1"/>
              <w:spacing w:line="240" w:lineRule="auto"/>
              <w:ind w:firstLine="0"/>
              <w:jc w:val="center"/>
              <w:rPr>
                <w:sz w:val="18"/>
                <w:szCs w:val="18"/>
              </w:rPr>
            </w:pPr>
            <w:r>
              <w:rPr>
                <w:rFonts w:hint="eastAsia"/>
                <w:sz w:val="18"/>
                <w:szCs w:val="18"/>
                <w:lang w:eastAsia="zh-CN"/>
              </w:rPr>
              <w:t>3</w:t>
            </w:r>
          </w:p>
        </w:tc>
        <w:tc>
          <w:tcPr>
            <w:tcW w:w="1497" w:type="dxa"/>
            <w:gridSpan w:val="2"/>
            <w:vAlign w:val="center"/>
          </w:tcPr>
          <w:p w14:paraId="1DA33EE1"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hint="eastAsia"/>
                <w:sz w:val="18"/>
                <w:szCs w:val="18"/>
                <w:lang w:val="en-US" w:eastAsia="zh-CN"/>
              </w:rPr>
              <w:t>0</w:t>
            </w:r>
          </w:p>
        </w:tc>
      </w:tr>
      <w:tr w:rsidR="00A96A75" w14:paraId="3577F610" w14:textId="77777777">
        <w:trPr>
          <w:trHeight w:val="340"/>
        </w:trPr>
        <w:tc>
          <w:tcPr>
            <w:tcW w:w="1030" w:type="dxa"/>
            <w:vMerge/>
            <w:vAlign w:val="center"/>
          </w:tcPr>
          <w:p w14:paraId="6CB40668"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5166B140" w14:textId="77777777" w:rsidR="00A96A75" w:rsidRDefault="00000000">
            <w:pPr>
              <w:pStyle w:val="Other1"/>
              <w:spacing w:line="240" w:lineRule="auto"/>
              <w:ind w:firstLine="0"/>
              <w:jc w:val="center"/>
              <w:rPr>
                <w:sz w:val="18"/>
                <w:szCs w:val="18"/>
                <w:lang w:val="en-US" w:eastAsia="zh-CN"/>
              </w:rPr>
            </w:pPr>
            <w:r>
              <w:rPr>
                <w:sz w:val="18"/>
                <w:szCs w:val="18"/>
              </w:rPr>
              <w:t>企业文化</w:t>
            </w:r>
          </w:p>
        </w:tc>
        <w:tc>
          <w:tcPr>
            <w:tcW w:w="1518" w:type="dxa"/>
            <w:gridSpan w:val="2"/>
            <w:vAlign w:val="center"/>
          </w:tcPr>
          <w:p w14:paraId="6BAACC9F" w14:textId="77777777" w:rsidR="00A96A75" w:rsidRDefault="00000000">
            <w:pPr>
              <w:pStyle w:val="Other1"/>
              <w:spacing w:line="240" w:lineRule="auto"/>
              <w:ind w:firstLine="0"/>
              <w:jc w:val="center"/>
              <w:rPr>
                <w:sz w:val="18"/>
                <w:szCs w:val="18"/>
                <w:lang w:val="en-US" w:eastAsia="zh-CN"/>
              </w:rPr>
            </w:pPr>
            <w:r>
              <w:rPr>
                <w:sz w:val="18"/>
                <w:szCs w:val="18"/>
              </w:rPr>
              <w:t>特别突出</w:t>
            </w:r>
          </w:p>
        </w:tc>
        <w:tc>
          <w:tcPr>
            <w:tcW w:w="1559" w:type="dxa"/>
            <w:gridSpan w:val="2"/>
            <w:vAlign w:val="center"/>
          </w:tcPr>
          <w:p w14:paraId="1278F0F1"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44C006B9"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15CEB164" w14:textId="77777777" w:rsidR="00A96A75" w:rsidRDefault="00000000">
            <w:pPr>
              <w:pStyle w:val="Other1"/>
              <w:spacing w:line="240" w:lineRule="auto"/>
              <w:ind w:firstLine="0"/>
              <w:jc w:val="center"/>
              <w:rPr>
                <w:sz w:val="18"/>
                <w:szCs w:val="18"/>
              </w:rPr>
            </w:pPr>
            <w:r>
              <w:rPr>
                <w:sz w:val="18"/>
                <w:szCs w:val="18"/>
              </w:rPr>
              <w:t>无</w:t>
            </w:r>
          </w:p>
        </w:tc>
      </w:tr>
      <w:tr w:rsidR="00A96A75" w14:paraId="338F1B1E" w14:textId="77777777">
        <w:trPr>
          <w:trHeight w:val="340"/>
        </w:trPr>
        <w:tc>
          <w:tcPr>
            <w:tcW w:w="1030" w:type="dxa"/>
            <w:vMerge/>
            <w:vAlign w:val="center"/>
          </w:tcPr>
          <w:p w14:paraId="56278825" w14:textId="77777777" w:rsidR="00A96A75" w:rsidRDefault="00A96A75">
            <w:pPr>
              <w:jc w:val="center"/>
              <w:rPr>
                <w:rFonts w:ascii="宋体" w:eastAsia="宋体" w:hAnsi="宋体" w:cs="宋体"/>
                <w:sz w:val="18"/>
                <w:szCs w:val="18"/>
                <w:lang w:bidi="zh-TW"/>
              </w:rPr>
            </w:pPr>
          </w:p>
        </w:tc>
        <w:tc>
          <w:tcPr>
            <w:tcW w:w="1133" w:type="dxa"/>
            <w:vMerge/>
            <w:vAlign w:val="center"/>
          </w:tcPr>
          <w:p w14:paraId="459EE675"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7BFBE95F"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0A34DDAC"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6</w:t>
            </w:r>
          </w:p>
        </w:tc>
        <w:tc>
          <w:tcPr>
            <w:tcW w:w="1559" w:type="dxa"/>
            <w:gridSpan w:val="2"/>
            <w:vAlign w:val="center"/>
          </w:tcPr>
          <w:p w14:paraId="2928C236"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3</w:t>
            </w:r>
          </w:p>
        </w:tc>
        <w:tc>
          <w:tcPr>
            <w:tcW w:w="1497" w:type="dxa"/>
            <w:gridSpan w:val="2"/>
            <w:vAlign w:val="center"/>
          </w:tcPr>
          <w:p w14:paraId="1BAF6A56"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hint="eastAsia"/>
                <w:sz w:val="18"/>
                <w:szCs w:val="18"/>
                <w:lang w:val="en-US" w:eastAsia="zh-CN"/>
              </w:rPr>
              <w:t>0</w:t>
            </w:r>
          </w:p>
        </w:tc>
      </w:tr>
      <w:tr w:rsidR="00A96A75" w14:paraId="037949AD" w14:textId="77777777">
        <w:trPr>
          <w:trHeight w:val="340"/>
        </w:trPr>
        <w:tc>
          <w:tcPr>
            <w:tcW w:w="1030" w:type="dxa"/>
            <w:vMerge w:val="restart"/>
            <w:vAlign w:val="center"/>
          </w:tcPr>
          <w:p w14:paraId="14101861" w14:textId="77777777" w:rsidR="00A96A75" w:rsidRDefault="00000000">
            <w:pPr>
              <w:pStyle w:val="Other1"/>
              <w:spacing w:after="80" w:line="240" w:lineRule="auto"/>
              <w:ind w:firstLine="0"/>
              <w:jc w:val="center"/>
              <w:rPr>
                <w:sz w:val="18"/>
                <w:szCs w:val="18"/>
              </w:rPr>
            </w:pPr>
            <w:r>
              <w:rPr>
                <w:sz w:val="18"/>
                <w:szCs w:val="18"/>
              </w:rPr>
              <w:t>艺术审美价值</w:t>
            </w:r>
          </w:p>
          <w:p w14:paraId="488409D8" w14:textId="77777777" w:rsidR="00A96A75" w:rsidRDefault="00000000">
            <w:pPr>
              <w:pStyle w:val="Other1"/>
              <w:spacing w:line="240" w:lineRule="auto"/>
              <w:ind w:firstLine="0"/>
              <w:jc w:val="center"/>
              <w:rPr>
                <w:sz w:val="18"/>
                <w:szCs w:val="18"/>
                <w:lang w:val="en-US" w:eastAsia="zh-CN"/>
              </w:rPr>
            </w:pPr>
            <w:r>
              <w:rPr>
                <w:sz w:val="18"/>
                <w:szCs w:val="18"/>
              </w:rPr>
              <w:t>（满分</w:t>
            </w:r>
            <w:r>
              <w:rPr>
                <w:rFonts w:ascii="Times New Roman" w:eastAsia="Times New Roman" w:hAnsi="Times New Roman" w:cs="Times New Roman"/>
                <w:sz w:val="18"/>
                <w:szCs w:val="18"/>
              </w:rPr>
              <w:t>2</w:t>
            </w:r>
            <w:r>
              <w:rPr>
                <w:rFonts w:ascii="Times New Roman" w:hAnsi="Times New Roman" w:cs="Times New Roman"/>
                <w:sz w:val="18"/>
                <w:szCs w:val="18"/>
                <w:lang w:val="en-US" w:eastAsia="zh-CN"/>
              </w:rPr>
              <w:t>0</w:t>
            </w:r>
            <w:r>
              <w:rPr>
                <w:sz w:val="18"/>
                <w:szCs w:val="18"/>
              </w:rPr>
              <w:t>分）</w:t>
            </w:r>
          </w:p>
        </w:tc>
        <w:tc>
          <w:tcPr>
            <w:tcW w:w="1133" w:type="dxa"/>
            <w:vMerge w:val="restart"/>
            <w:vAlign w:val="center"/>
          </w:tcPr>
          <w:p w14:paraId="0C7A7DB0" w14:textId="77777777" w:rsidR="00A96A75" w:rsidRDefault="00000000">
            <w:pPr>
              <w:pStyle w:val="Other1"/>
              <w:spacing w:line="240" w:lineRule="auto"/>
              <w:ind w:firstLine="0"/>
              <w:jc w:val="center"/>
              <w:rPr>
                <w:sz w:val="18"/>
                <w:szCs w:val="18"/>
                <w:lang w:val="en-US" w:eastAsia="zh-CN"/>
              </w:rPr>
            </w:pPr>
            <w:r>
              <w:rPr>
                <w:sz w:val="18"/>
                <w:szCs w:val="18"/>
              </w:rPr>
              <w:t>建筑工程美学</w:t>
            </w:r>
          </w:p>
        </w:tc>
        <w:tc>
          <w:tcPr>
            <w:tcW w:w="1518" w:type="dxa"/>
            <w:gridSpan w:val="2"/>
            <w:vAlign w:val="center"/>
          </w:tcPr>
          <w:p w14:paraId="523470B9" w14:textId="77777777" w:rsidR="00A96A75" w:rsidRDefault="00000000">
            <w:pPr>
              <w:pStyle w:val="Other1"/>
              <w:spacing w:line="240" w:lineRule="auto"/>
              <w:ind w:firstLine="0"/>
              <w:jc w:val="center"/>
              <w:rPr>
                <w:sz w:val="18"/>
                <w:szCs w:val="18"/>
              </w:rPr>
            </w:pPr>
            <w:r>
              <w:rPr>
                <w:sz w:val="18"/>
                <w:szCs w:val="18"/>
              </w:rPr>
              <w:t>特别突出</w:t>
            </w:r>
          </w:p>
        </w:tc>
        <w:tc>
          <w:tcPr>
            <w:tcW w:w="1559" w:type="dxa"/>
            <w:gridSpan w:val="2"/>
            <w:vAlign w:val="center"/>
          </w:tcPr>
          <w:p w14:paraId="40D5545B" w14:textId="77777777" w:rsidR="00A96A75" w:rsidRDefault="00000000">
            <w:pPr>
              <w:pStyle w:val="Other1"/>
              <w:spacing w:line="240" w:lineRule="auto"/>
              <w:ind w:firstLine="0"/>
              <w:jc w:val="center"/>
              <w:rPr>
                <w:sz w:val="18"/>
                <w:szCs w:val="18"/>
              </w:rPr>
            </w:pPr>
            <w:r>
              <w:rPr>
                <w:sz w:val="18"/>
                <w:szCs w:val="18"/>
              </w:rPr>
              <w:t>比较突出</w:t>
            </w:r>
          </w:p>
        </w:tc>
        <w:tc>
          <w:tcPr>
            <w:tcW w:w="1559" w:type="dxa"/>
            <w:gridSpan w:val="2"/>
            <w:vAlign w:val="center"/>
          </w:tcPr>
          <w:p w14:paraId="5311F728" w14:textId="77777777" w:rsidR="00A96A75" w:rsidRDefault="00000000">
            <w:pPr>
              <w:pStyle w:val="Other1"/>
              <w:spacing w:line="240" w:lineRule="auto"/>
              <w:ind w:firstLine="0"/>
              <w:jc w:val="center"/>
              <w:rPr>
                <w:sz w:val="18"/>
                <w:szCs w:val="18"/>
              </w:rPr>
            </w:pPr>
            <w:r>
              <w:rPr>
                <w:sz w:val="18"/>
                <w:szCs w:val="18"/>
              </w:rPr>
              <w:t>一般</w:t>
            </w:r>
          </w:p>
        </w:tc>
        <w:tc>
          <w:tcPr>
            <w:tcW w:w="1497" w:type="dxa"/>
            <w:gridSpan w:val="2"/>
            <w:vAlign w:val="center"/>
          </w:tcPr>
          <w:p w14:paraId="73439A09" w14:textId="77777777" w:rsidR="00A96A75" w:rsidRDefault="00000000">
            <w:pPr>
              <w:pStyle w:val="Other1"/>
              <w:spacing w:line="240" w:lineRule="auto"/>
              <w:ind w:firstLine="0"/>
              <w:jc w:val="center"/>
              <w:rPr>
                <w:sz w:val="18"/>
                <w:szCs w:val="18"/>
              </w:rPr>
            </w:pPr>
            <w:r>
              <w:rPr>
                <w:sz w:val="18"/>
                <w:szCs w:val="18"/>
              </w:rPr>
              <w:t>无</w:t>
            </w:r>
          </w:p>
        </w:tc>
      </w:tr>
      <w:tr w:rsidR="00A96A75" w14:paraId="23968F89" w14:textId="77777777">
        <w:trPr>
          <w:trHeight w:val="340"/>
        </w:trPr>
        <w:tc>
          <w:tcPr>
            <w:tcW w:w="1030" w:type="dxa"/>
            <w:vMerge/>
            <w:vAlign w:val="center"/>
          </w:tcPr>
          <w:p w14:paraId="5F0C35CE" w14:textId="77777777" w:rsidR="00A96A75" w:rsidRDefault="00A96A75">
            <w:pPr>
              <w:jc w:val="center"/>
              <w:rPr>
                <w:rFonts w:ascii="宋体" w:eastAsia="宋体" w:hAnsi="宋体" w:cs="宋体"/>
                <w:sz w:val="18"/>
                <w:szCs w:val="18"/>
                <w:lang w:bidi="zh-TW"/>
              </w:rPr>
            </w:pPr>
          </w:p>
        </w:tc>
        <w:tc>
          <w:tcPr>
            <w:tcW w:w="1133" w:type="dxa"/>
            <w:vMerge/>
            <w:vAlign w:val="center"/>
          </w:tcPr>
          <w:p w14:paraId="7279165F"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2A5C21FD"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2B90BAE8" w14:textId="77777777" w:rsidR="00A96A75" w:rsidRDefault="00000000">
            <w:pPr>
              <w:pStyle w:val="Other1"/>
              <w:spacing w:line="240" w:lineRule="auto"/>
              <w:ind w:firstLine="0"/>
              <w:jc w:val="center"/>
              <w:rPr>
                <w:sz w:val="18"/>
                <w:szCs w:val="18"/>
              </w:rPr>
            </w:pPr>
            <w:r>
              <w:rPr>
                <w:rFonts w:hint="eastAsia"/>
                <w:sz w:val="18"/>
                <w:szCs w:val="18"/>
                <w:lang w:eastAsia="zh-CN"/>
              </w:rPr>
              <w:t>6</w:t>
            </w:r>
          </w:p>
        </w:tc>
        <w:tc>
          <w:tcPr>
            <w:tcW w:w="1559" w:type="dxa"/>
            <w:gridSpan w:val="2"/>
            <w:vAlign w:val="center"/>
          </w:tcPr>
          <w:p w14:paraId="6A5F2182" w14:textId="77777777" w:rsidR="00A96A75" w:rsidRDefault="00000000">
            <w:pPr>
              <w:pStyle w:val="Other1"/>
              <w:spacing w:line="240" w:lineRule="auto"/>
              <w:ind w:firstLine="0"/>
              <w:jc w:val="center"/>
              <w:rPr>
                <w:sz w:val="18"/>
                <w:szCs w:val="18"/>
              </w:rPr>
            </w:pPr>
            <w:r>
              <w:rPr>
                <w:rFonts w:hint="eastAsia"/>
                <w:sz w:val="18"/>
                <w:szCs w:val="18"/>
                <w:lang w:eastAsia="zh-CN"/>
              </w:rPr>
              <w:t>3</w:t>
            </w:r>
          </w:p>
        </w:tc>
        <w:tc>
          <w:tcPr>
            <w:tcW w:w="1497" w:type="dxa"/>
            <w:gridSpan w:val="2"/>
            <w:vAlign w:val="center"/>
          </w:tcPr>
          <w:p w14:paraId="5E956027"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hint="eastAsia"/>
                <w:sz w:val="18"/>
                <w:szCs w:val="18"/>
                <w:lang w:val="en-US" w:eastAsia="zh-CN"/>
              </w:rPr>
              <w:t>0</w:t>
            </w:r>
          </w:p>
        </w:tc>
      </w:tr>
      <w:tr w:rsidR="00A96A75" w14:paraId="62537B1B" w14:textId="77777777">
        <w:trPr>
          <w:trHeight w:val="340"/>
        </w:trPr>
        <w:tc>
          <w:tcPr>
            <w:tcW w:w="1030" w:type="dxa"/>
            <w:vMerge/>
            <w:vAlign w:val="center"/>
          </w:tcPr>
          <w:p w14:paraId="620D4CAA"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3343040E" w14:textId="77777777" w:rsidR="00A96A75" w:rsidRDefault="00000000">
            <w:pPr>
              <w:pStyle w:val="Other1"/>
              <w:spacing w:line="240" w:lineRule="auto"/>
              <w:ind w:firstLine="0"/>
              <w:jc w:val="center"/>
              <w:rPr>
                <w:sz w:val="18"/>
                <w:szCs w:val="18"/>
                <w:lang w:val="en-US" w:eastAsia="zh-CN"/>
              </w:rPr>
            </w:pPr>
            <w:r>
              <w:rPr>
                <w:sz w:val="18"/>
                <w:szCs w:val="18"/>
              </w:rPr>
              <w:t>产业风貌特征</w:t>
            </w:r>
          </w:p>
        </w:tc>
        <w:tc>
          <w:tcPr>
            <w:tcW w:w="1518" w:type="dxa"/>
            <w:gridSpan w:val="2"/>
            <w:vAlign w:val="center"/>
          </w:tcPr>
          <w:p w14:paraId="2CFF4EF3" w14:textId="77777777" w:rsidR="00A96A75" w:rsidRDefault="00000000">
            <w:pPr>
              <w:pStyle w:val="Other1"/>
              <w:spacing w:line="240" w:lineRule="auto"/>
              <w:ind w:firstLine="0"/>
              <w:jc w:val="center"/>
              <w:rPr>
                <w:sz w:val="18"/>
                <w:szCs w:val="18"/>
                <w:lang w:val="en-US" w:eastAsia="zh-CN"/>
              </w:rPr>
            </w:pPr>
            <w:r>
              <w:rPr>
                <w:sz w:val="18"/>
                <w:szCs w:val="18"/>
              </w:rPr>
              <w:t>特别突出</w:t>
            </w:r>
          </w:p>
        </w:tc>
        <w:tc>
          <w:tcPr>
            <w:tcW w:w="1559" w:type="dxa"/>
            <w:gridSpan w:val="2"/>
            <w:vAlign w:val="center"/>
          </w:tcPr>
          <w:p w14:paraId="59848D27"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4D27F8F1"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11862559" w14:textId="77777777" w:rsidR="00A96A75" w:rsidRDefault="00000000">
            <w:pPr>
              <w:pStyle w:val="Other1"/>
              <w:spacing w:line="240" w:lineRule="auto"/>
              <w:ind w:firstLine="0"/>
              <w:jc w:val="center"/>
              <w:rPr>
                <w:sz w:val="18"/>
                <w:szCs w:val="18"/>
              </w:rPr>
            </w:pPr>
            <w:r>
              <w:rPr>
                <w:sz w:val="18"/>
                <w:szCs w:val="18"/>
              </w:rPr>
              <w:t>无</w:t>
            </w:r>
          </w:p>
        </w:tc>
      </w:tr>
      <w:tr w:rsidR="00A96A75" w14:paraId="56B43EF8" w14:textId="77777777">
        <w:trPr>
          <w:trHeight w:val="340"/>
        </w:trPr>
        <w:tc>
          <w:tcPr>
            <w:tcW w:w="1030" w:type="dxa"/>
            <w:vMerge/>
            <w:vAlign w:val="center"/>
          </w:tcPr>
          <w:p w14:paraId="37A6A85B" w14:textId="77777777" w:rsidR="00A96A75" w:rsidRDefault="00A96A75">
            <w:pPr>
              <w:jc w:val="center"/>
              <w:rPr>
                <w:rFonts w:ascii="宋体" w:eastAsia="宋体" w:hAnsi="宋体" w:cs="宋体"/>
                <w:sz w:val="18"/>
                <w:szCs w:val="18"/>
                <w:lang w:bidi="zh-TW"/>
              </w:rPr>
            </w:pPr>
          </w:p>
        </w:tc>
        <w:tc>
          <w:tcPr>
            <w:tcW w:w="1133" w:type="dxa"/>
            <w:vMerge/>
            <w:vAlign w:val="center"/>
          </w:tcPr>
          <w:p w14:paraId="0F9573F8"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738E9A74"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10</w:t>
            </w:r>
          </w:p>
        </w:tc>
        <w:tc>
          <w:tcPr>
            <w:tcW w:w="1559" w:type="dxa"/>
            <w:gridSpan w:val="2"/>
            <w:vAlign w:val="center"/>
          </w:tcPr>
          <w:p w14:paraId="40C8382C"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6</w:t>
            </w:r>
          </w:p>
        </w:tc>
        <w:tc>
          <w:tcPr>
            <w:tcW w:w="1559" w:type="dxa"/>
            <w:gridSpan w:val="2"/>
            <w:vAlign w:val="center"/>
          </w:tcPr>
          <w:p w14:paraId="5C1FB657" w14:textId="77777777" w:rsidR="00A96A75" w:rsidRDefault="00000000">
            <w:pPr>
              <w:pStyle w:val="Other1"/>
              <w:spacing w:line="240" w:lineRule="auto"/>
              <w:ind w:firstLine="0"/>
              <w:jc w:val="center"/>
              <w:rPr>
                <w:sz w:val="18"/>
                <w:szCs w:val="18"/>
                <w:lang w:val="en-US" w:eastAsia="zh-CN"/>
              </w:rPr>
            </w:pPr>
            <w:r>
              <w:rPr>
                <w:rFonts w:hint="eastAsia"/>
                <w:sz w:val="18"/>
                <w:szCs w:val="18"/>
                <w:lang w:eastAsia="zh-CN"/>
              </w:rPr>
              <w:t>3</w:t>
            </w:r>
          </w:p>
        </w:tc>
        <w:tc>
          <w:tcPr>
            <w:tcW w:w="1497" w:type="dxa"/>
            <w:gridSpan w:val="2"/>
            <w:vAlign w:val="center"/>
          </w:tcPr>
          <w:p w14:paraId="47A316F3"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hint="eastAsia"/>
                <w:sz w:val="18"/>
                <w:szCs w:val="18"/>
                <w:lang w:val="en-US" w:eastAsia="zh-CN"/>
              </w:rPr>
              <w:t>0</w:t>
            </w:r>
          </w:p>
        </w:tc>
      </w:tr>
      <w:tr w:rsidR="00A96A75" w14:paraId="2C61F5C9" w14:textId="77777777">
        <w:trPr>
          <w:trHeight w:val="352"/>
        </w:trPr>
        <w:tc>
          <w:tcPr>
            <w:tcW w:w="1030" w:type="dxa"/>
            <w:vMerge w:val="restart"/>
            <w:vAlign w:val="center"/>
          </w:tcPr>
          <w:p w14:paraId="5BE09000" w14:textId="77777777" w:rsidR="00A96A75" w:rsidRDefault="00000000">
            <w:pPr>
              <w:jc w:val="center"/>
              <w:rPr>
                <w:rFonts w:ascii="宋体" w:eastAsia="宋体" w:hAnsi="宋体" w:cs="宋体"/>
                <w:sz w:val="18"/>
                <w:szCs w:val="18"/>
                <w:lang w:bidi="zh-TW"/>
              </w:rPr>
            </w:pPr>
            <w:r>
              <w:rPr>
                <w:rFonts w:ascii="宋体" w:eastAsia="宋体" w:hAnsi="宋体" w:cs="宋体" w:hint="eastAsia"/>
                <w:sz w:val="18"/>
                <w:szCs w:val="18"/>
                <w:lang w:bidi="zh-TW"/>
              </w:rPr>
              <w:t>影响因子</w:t>
            </w:r>
          </w:p>
          <w:p w14:paraId="51013D05" w14:textId="77777777" w:rsidR="00A96A75" w:rsidRDefault="00000000">
            <w:pPr>
              <w:jc w:val="center"/>
              <w:rPr>
                <w:rFonts w:ascii="宋体" w:eastAsia="宋体" w:hAnsi="宋体" w:cs="宋体"/>
                <w:sz w:val="18"/>
                <w:szCs w:val="18"/>
                <w:lang w:bidi="zh-TW"/>
              </w:rPr>
            </w:pPr>
            <w:r>
              <w:rPr>
                <w:sz w:val="18"/>
                <w:szCs w:val="18"/>
              </w:rPr>
              <w:t>（满分</w:t>
            </w:r>
            <w:r>
              <w:rPr>
                <w:rFonts w:ascii="Times New Roman" w:eastAsia="Times New Roman" w:hAnsi="Times New Roman" w:cs="Times New Roman"/>
                <w:sz w:val="18"/>
                <w:szCs w:val="18"/>
              </w:rPr>
              <w:t>2</w:t>
            </w:r>
            <w:r>
              <w:rPr>
                <w:rFonts w:ascii="Times New Roman" w:hAnsi="Times New Roman" w:cs="Times New Roman"/>
                <w:sz w:val="18"/>
                <w:szCs w:val="18"/>
              </w:rPr>
              <w:t>0</w:t>
            </w:r>
            <w:r>
              <w:rPr>
                <w:sz w:val="18"/>
                <w:szCs w:val="18"/>
              </w:rPr>
              <w:t>分）</w:t>
            </w:r>
          </w:p>
        </w:tc>
        <w:tc>
          <w:tcPr>
            <w:tcW w:w="1133" w:type="dxa"/>
            <w:vMerge w:val="restart"/>
            <w:vAlign w:val="center"/>
          </w:tcPr>
          <w:p w14:paraId="378ECDAC" w14:textId="363666AF" w:rsidR="00A96A75" w:rsidRDefault="00A57BAD">
            <w:pPr>
              <w:jc w:val="center"/>
              <w:rPr>
                <w:rFonts w:ascii="宋体" w:eastAsia="宋体" w:hAnsi="宋体" w:cs="宋体"/>
                <w:sz w:val="18"/>
                <w:szCs w:val="18"/>
                <w:lang w:bidi="zh-TW"/>
              </w:rPr>
            </w:pPr>
            <w:r>
              <w:rPr>
                <w:rFonts w:ascii="宋体" w:eastAsia="宋体" w:hAnsi="宋体" w:cs="宋体" w:hint="eastAsia"/>
                <w:sz w:val="18"/>
                <w:szCs w:val="18"/>
                <w:lang w:bidi="zh-TW"/>
              </w:rPr>
              <w:t>真实性</w:t>
            </w:r>
          </w:p>
        </w:tc>
        <w:tc>
          <w:tcPr>
            <w:tcW w:w="1518" w:type="dxa"/>
            <w:gridSpan w:val="2"/>
            <w:vAlign w:val="center"/>
          </w:tcPr>
          <w:p w14:paraId="7C7505B0"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特别突出</w:t>
            </w:r>
          </w:p>
        </w:tc>
        <w:tc>
          <w:tcPr>
            <w:tcW w:w="1559" w:type="dxa"/>
            <w:gridSpan w:val="2"/>
            <w:vAlign w:val="center"/>
          </w:tcPr>
          <w:p w14:paraId="306838B5"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295456B1"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238E7D19"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无</w:t>
            </w:r>
          </w:p>
        </w:tc>
      </w:tr>
      <w:tr w:rsidR="00A96A75" w14:paraId="7EA6BC38" w14:textId="77777777">
        <w:trPr>
          <w:trHeight w:val="351"/>
        </w:trPr>
        <w:tc>
          <w:tcPr>
            <w:tcW w:w="1030" w:type="dxa"/>
            <w:vMerge/>
            <w:vAlign w:val="center"/>
          </w:tcPr>
          <w:p w14:paraId="451EE15B" w14:textId="77777777" w:rsidR="00A96A75" w:rsidRDefault="00A96A75">
            <w:pPr>
              <w:jc w:val="center"/>
              <w:rPr>
                <w:rFonts w:ascii="宋体" w:eastAsia="宋体" w:hAnsi="宋体" w:cs="宋体"/>
                <w:sz w:val="18"/>
                <w:szCs w:val="18"/>
                <w:lang w:bidi="zh-TW"/>
              </w:rPr>
            </w:pPr>
          </w:p>
        </w:tc>
        <w:tc>
          <w:tcPr>
            <w:tcW w:w="1133" w:type="dxa"/>
            <w:vMerge/>
            <w:vAlign w:val="center"/>
          </w:tcPr>
          <w:p w14:paraId="4CB848E2"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54D0E45C" w14:textId="77777777" w:rsidR="00A96A75" w:rsidRDefault="00000000">
            <w:pPr>
              <w:pStyle w:val="Other1"/>
              <w:spacing w:line="240" w:lineRule="auto"/>
              <w:ind w:firstLine="0"/>
              <w:jc w:val="center"/>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w:t>
            </w:r>
          </w:p>
        </w:tc>
        <w:tc>
          <w:tcPr>
            <w:tcW w:w="1559" w:type="dxa"/>
            <w:gridSpan w:val="2"/>
            <w:vAlign w:val="center"/>
          </w:tcPr>
          <w:p w14:paraId="6CD58A97"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3</w:t>
            </w:r>
          </w:p>
        </w:tc>
        <w:tc>
          <w:tcPr>
            <w:tcW w:w="1559" w:type="dxa"/>
            <w:gridSpan w:val="2"/>
            <w:vAlign w:val="center"/>
          </w:tcPr>
          <w:p w14:paraId="5732B5A5"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w:t>
            </w:r>
          </w:p>
        </w:tc>
        <w:tc>
          <w:tcPr>
            <w:tcW w:w="1497" w:type="dxa"/>
            <w:gridSpan w:val="2"/>
            <w:vAlign w:val="center"/>
          </w:tcPr>
          <w:p w14:paraId="4F6F5F45" w14:textId="77777777" w:rsidR="00A96A75" w:rsidRDefault="00000000">
            <w:pPr>
              <w:pStyle w:val="Other1"/>
              <w:spacing w:line="240" w:lineRule="auto"/>
              <w:ind w:firstLine="0"/>
              <w:jc w:val="center"/>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0</w:t>
            </w:r>
          </w:p>
        </w:tc>
      </w:tr>
      <w:tr w:rsidR="00A96A75" w14:paraId="1F53C4CF" w14:textId="77777777">
        <w:trPr>
          <w:trHeight w:val="340"/>
        </w:trPr>
        <w:tc>
          <w:tcPr>
            <w:tcW w:w="1030" w:type="dxa"/>
            <w:vMerge/>
            <w:vAlign w:val="center"/>
          </w:tcPr>
          <w:p w14:paraId="5D8FAE99"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6C29FFF7" w14:textId="600E0730" w:rsidR="00A96A75" w:rsidRDefault="00000000">
            <w:pPr>
              <w:jc w:val="center"/>
              <w:rPr>
                <w:rFonts w:ascii="宋体" w:eastAsia="宋体" w:hAnsi="宋体" w:cs="宋体"/>
                <w:sz w:val="18"/>
                <w:szCs w:val="18"/>
                <w:lang w:bidi="zh-TW"/>
              </w:rPr>
            </w:pPr>
            <w:r>
              <w:rPr>
                <w:rFonts w:ascii="宋体" w:eastAsia="宋体" w:hAnsi="宋体" w:cs="宋体" w:hint="eastAsia"/>
                <w:sz w:val="18"/>
                <w:szCs w:val="18"/>
                <w:lang w:bidi="zh-TW"/>
              </w:rPr>
              <w:t>完整性</w:t>
            </w:r>
          </w:p>
        </w:tc>
        <w:tc>
          <w:tcPr>
            <w:tcW w:w="1518" w:type="dxa"/>
            <w:gridSpan w:val="2"/>
            <w:vAlign w:val="center"/>
          </w:tcPr>
          <w:p w14:paraId="224DA583"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特别突出</w:t>
            </w:r>
          </w:p>
        </w:tc>
        <w:tc>
          <w:tcPr>
            <w:tcW w:w="1559" w:type="dxa"/>
            <w:gridSpan w:val="2"/>
            <w:vAlign w:val="center"/>
          </w:tcPr>
          <w:p w14:paraId="17D352F5"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2122359B"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386F426B"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无</w:t>
            </w:r>
          </w:p>
        </w:tc>
      </w:tr>
      <w:tr w:rsidR="00A96A75" w14:paraId="52A6A69A" w14:textId="77777777">
        <w:trPr>
          <w:trHeight w:val="340"/>
        </w:trPr>
        <w:tc>
          <w:tcPr>
            <w:tcW w:w="1030" w:type="dxa"/>
            <w:vMerge/>
            <w:vAlign w:val="center"/>
          </w:tcPr>
          <w:p w14:paraId="6BB20D0B" w14:textId="77777777" w:rsidR="00A96A75" w:rsidRDefault="00A96A75">
            <w:pPr>
              <w:jc w:val="center"/>
              <w:rPr>
                <w:rFonts w:ascii="宋体" w:eastAsia="宋体" w:hAnsi="宋体" w:cs="宋体"/>
                <w:sz w:val="18"/>
                <w:szCs w:val="18"/>
                <w:lang w:bidi="zh-TW"/>
              </w:rPr>
            </w:pPr>
          </w:p>
        </w:tc>
        <w:tc>
          <w:tcPr>
            <w:tcW w:w="1133" w:type="dxa"/>
            <w:vMerge/>
            <w:vAlign w:val="center"/>
          </w:tcPr>
          <w:p w14:paraId="28AB42A7"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4D28CA9F"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5</w:t>
            </w:r>
          </w:p>
        </w:tc>
        <w:tc>
          <w:tcPr>
            <w:tcW w:w="1559" w:type="dxa"/>
            <w:gridSpan w:val="2"/>
            <w:vAlign w:val="center"/>
          </w:tcPr>
          <w:p w14:paraId="30F21A51"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3</w:t>
            </w:r>
          </w:p>
        </w:tc>
        <w:tc>
          <w:tcPr>
            <w:tcW w:w="1559" w:type="dxa"/>
            <w:gridSpan w:val="2"/>
            <w:vAlign w:val="center"/>
          </w:tcPr>
          <w:p w14:paraId="52E8661F"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w:t>
            </w:r>
          </w:p>
        </w:tc>
        <w:tc>
          <w:tcPr>
            <w:tcW w:w="1497" w:type="dxa"/>
            <w:gridSpan w:val="2"/>
            <w:vAlign w:val="center"/>
          </w:tcPr>
          <w:p w14:paraId="38A2A527"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0</w:t>
            </w:r>
          </w:p>
        </w:tc>
      </w:tr>
      <w:tr w:rsidR="00A96A75" w14:paraId="73DF569E" w14:textId="77777777">
        <w:trPr>
          <w:trHeight w:val="340"/>
        </w:trPr>
        <w:tc>
          <w:tcPr>
            <w:tcW w:w="1030" w:type="dxa"/>
            <w:vMerge/>
            <w:vAlign w:val="center"/>
          </w:tcPr>
          <w:p w14:paraId="5E524F30"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16B4DE33" w14:textId="6B69455E" w:rsidR="00A96A75" w:rsidRDefault="00A57BAD">
            <w:pPr>
              <w:jc w:val="center"/>
              <w:rPr>
                <w:rFonts w:ascii="宋体" w:eastAsia="宋体" w:hAnsi="宋体" w:cs="宋体"/>
                <w:sz w:val="18"/>
                <w:szCs w:val="18"/>
                <w:lang w:bidi="zh-TW"/>
              </w:rPr>
            </w:pPr>
            <w:r>
              <w:rPr>
                <w:rFonts w:ascii="宋体" w:eastAsia="宋体" w:hAnsi="宋体" w:cs="宋体" w:hint="eastAsia"/>
                <w:sz w:val="18"/>
                <w:szCs w:val="18"/>
                <w:lang w:bidi="zh-TW"/>
              </w:rPr>
              <w:t>可利用性</w:t>
            </w:r>
          </w:p>
        </w:tc>
        <w:tc>
          <w:tcPr>
            <w:tcW w:w="1518" w:type="dxa"/>
            <w:gridSpan w:val="2"/>
            <w:vAlign w:val="center"/>
          </w:tcPr>
          <w:p w14:paraId="33BD0460"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特别突出</w:t>
            </w:r>
          </w:p>
        </w:tc>
        <w:tc>
          <w:tcPr>
            <w:tcW w:w="1559" w:type="dxa"/>
            <w:gridSpan w:val="2"/>
            <w:vAlign w:val="center"/>
          </w:tcPr>
          <w:p w14:paraId="755D930A"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21DEE15E"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7E789B00"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无</w:t>
            </w:r>
          </w:p>
        </w:tc>
      </w:tr>
      <w:tr w:rsidR="00A96A75" w14:paraId="7EF0BB6B" w14:textId="77777777">
        <w:trPr>
          <w:trHeight w:val="340"/>
        </w:trPr>
        <w:tc>
          <w:tcPr>
            <w:tcW w:w="1030" w:type="dxa"/>
            <w:vMerge/>
            <w:vAlign w:val="center"/>
          </w:tcPr>
          <w:p w14:paraId="5A0AE2E8" w14:textId="77777777" w:rsidR="00A96A75" w:rsidRDefault="00A96A75">
            <w:pPr>
              <w:jc w:val="center"/>
              <w:rPr>
                <w:rFonts w:ascii="宋体" w:eastAsia="宋体" w:hAnsi="宋体" w:cs="宋体"/>
                <w:sz w:val="18"/>
                <w:szCs w:val="18"/>
                <w:lang w:bidi="zh-TW"/>
              </w:rPr>
            </w:pPr>
          </w:p>
        </w:tc>
        <w:tc>
          <w:tcPr>
            <w:tcW w:w="1133" w:type="dxa"/>
            <w:vMerge/>
            <w:vAlign w:val="center"/>
          </w:tcPr>
          <w:p w14:paraId="6EAFD3B1"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6A591F57"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5</w:t>
            </w:r>
          </w:p>
        </w:tc>
        <w:tc>
          <w:tcPr>
            <w:tcW w:w="1559" w:type="dxa"/>
            <w:gridSpan w:val="2"/>
            <w:vAlign w:val="center"/>
          </w:tcPr>
          <w:p w14:paraId="78143820"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3</w:t>
            </w:r>
          </w:p>
        </w:tc>
        <w:tc>
          <w:tcPr>
            <w:tcW w:w="1559" w:type="dxa"/>
            <w:gridSpan w:val="2"/>
            <w:vAlign w:val="center"/>
          </w:tcPr>
          <w:p w14:paraId="3ABA1691"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w:t>
            </w:r>
          </w:p>
        </w:tc>
        <w:tc>
          <w:tcPr>
            <w:tcW w:w="1497" w:type="dxa"/>
            <w:gridSpan w:val="2"/>
            <w:vAlign w:val="center"/>
          </w:tcPr>
          <w:p w14:paraId="100084BB"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0</w:t>
            </w:r>
          </w:p>
        </w:tc>
      </w:tr>
      <w:tr w:rsidR="00A96A75" w14:paraId="322C3911" w14:textId="77777777">
        <w:trPr>
          <w:trHeight w:val="340"/>
        </w:trPr>
        <w:tc>
          <w:tcPr>
            <w:tcW w:w="1030" w:type="dxa"/>
            <w:vMerge/>
            <w:vAlign w:val="center"/>
          </w:tcPr>
          <w:p w14:paraId="7452EEA1" w14:textId="77777777" w:rsidR="00A96A75" w:rsidRDefault="00A96A75">
            <w:pPr>
              <w:jc w:val="center"/>
              <w:rPr>
                <w:rFonts w:ascii="宋体" w:eastAsia="宋体" w:hAnsi="宋体" w:cs="宋体"/>
                <w:sz w:val="18"/>
                <w:szCs w:val="18"/>
                <w:lang w:bidi="zh-TW"/>
              </w:rPr>
            </w:pPr>
          </w:p>
        </w:tc>
        <w:tc>
          <w:tcPr>
            <w:tcW w:w="1133" w:type="dxa"/>
            <w:vMerge w:val="restart"/>
            <w:vAlign w:val="center"/>
          </w:tcPr>
          <w:p w14:paraId="2C9992F2" w14:textId="7DA8C93C" w:rsidR="00A96A75" w:rsidRDefault="00A57BAD">
            <w:pPr>
              <w:jc w:val="center"/>
              <w:rPr>
                <w:rFonts w:ascii="宋体" w:eastAsia="宋体" w:hAnsi="宋体" w:cs="宋体"/>
                <w:sz w:val="18"/>
                <w:szCs w:val="18"/>
                <w:lang w:bidi="zh-TW"/>
              </w:rPr>
            </w:pPr>
            <w:r>
              <w:rPr>
                <w:rFonts w:ascii="宋体" w:eastAsia="宋体" w:hAnsi="宋体" w:cs="宋体" w:hint="eastAsia"/>
                <w:sz w:val="18"/>
                <w:szCs w:val="18"/>
                <w:lang w:bidi="zh-TW"/>
              </w:rPr>
              <w:t>稀缺性</w:t>
            </w:r>
          </w:p>
        </w:tc>
        <w:tc>
          <w:tcPr>
            <w:tcW w:w="1518" w:type="dxa"/>
            <w:gridSpan w:val="2"/>
            <w:vAlign w:val="center"/>
          </w:tcPr>
          <w:p w14:paraId="1AA71C84"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特别突出</w:t>
            </w:r>
          </w:p>
        </w:tc>
        <w:tc>
          <w:tcPr>
            <w:tcW w:w="1559" w:type="dxa"/>
            <w:gridSpan w:val="2"/>
            <w:vAlign w:val="center"/>
          </w:tcPr>
          <w:p w14:paraId="17FDBC30" w14:textId="77777777" w:rsidR="00A96A75" w:rsidRDefault="00000000">
            <w:pPr>
              <w:pStyle w:val="Other1"/>
              <w:spacing w:line="240" w:lineRule="auto"/>
              <w:ind w:firstLine="0"/>
              <w:jc w:val="center"/>
              <w:rPr>
                <w:sz w:val="18"/>
                <w:szCs w:val="18"/>
                <w:lang w:val="en-US" w:eastAsia="zh-CN"/>
              </w:rPr>
            </w:pPr>
            <w:r>
              <w:rPr>
                <w:sz w:val="18"/>
                <w:szCs w:val="18"/>
              </w:rPr>
              <w:t>比较突出</w:t>
            </w:r>
          </w:p>
        </w:tc>
        <w:tc>
          <w:tcPr>
            <w:tcW w:w="1559" w:type="dxa"/>
            <w:gridSpan w:val="2"/>
            <w:vAlign w:val="center"/>
          </w:tcPr>
          <w:p w14:paraId="7C2934CE"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497" w:type="dxa"/>
            <w:gridSpan w:val="2"/>
            <w:vAlign w:val="center"/>
          </w:tcPr>
          <w:p w14:paraId="53DBCBF4"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sz w:val="18"/>
                <w:szCs w:val="18"/>
              </w:rPr>
              <w:t>无</w:t>
            </w:r>
          </w:p>
        </w:tc>
      </w:tr>
      <w:tr w:rsidR="00A96A75" w14:paraId="73DF738A" w14:textId="77777777">
        <w:trPr>
          <w:trHeight w:val="340"/>
        </w:trPr>
        <w:tc>
          <w:tcPr>
            <w:tcW w:w="1030" w:type="dxa"/>
            <w:vMerge/>
            <w:vAlign w:val="center"/>
          </w:tcPr>
          <w:p w14:paraId="65960A74" w14:textId="77777777" w:rsidR="00A96A75" w:rsidRDefault="00A96A75">
            <w:pPr>
              <w:jc w:val="center"/>
              <w:rPr>
                <w:rFonts w:ascii="宋体" w:eastAsia="宋体" w:hAnsi="宋体" w:cs="宋体"/>
                <w:sz w:val="18"/>
                <w:szCs w:val="18"/>
                <w:lang w:bidi="zh-TW"/>
              </w:rPr>
            </w:pPr>
          </w:p>
        </w:tc>
        <w:tc>
          <w:tcPr>
            <w:tcW w:w="1133" w:type="dxa"/>
            <w:vMerge/>
            <w:vAlign w:val="center"/>
          </w:tcPr>
          <w:p w14:paraId="481BF6B5" w14:textId="77777777" w:rsidR="00A96A75" w:rsidRDefault="00A96A75">
            <w:pPr>
              <w:jc w:val="center"/>
              <w:rPr>
                <w:rFonts w:ascii="宋体" w:eastAsia="宋体" w:hAnsi="宋体" w:cs="宋体"/>
                <w:sz w:val="18"/>
                <w:szCs w:val="18"/>
                <w:lang w:bidi="zh-TW"/>
              </w:rPr>
            </w:pPr>
          </w:p>
        </w:tc>
        <w:tc>
          <w:tcPr>
            <w:tcW w:w="1518" w:type="dxa"/>
            <w:gridSpan w:val="2"/>
            <w:vAlign w:val="center"/>
          </w:tcPr>
          <w:p w14:paraId="73D44D2D"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5</w:t>
            </w:r>
          </w:p>
        </w:tc>
        <w:tc>
          <w:tcPr>
            <w:tcW w:w="1559" w:type="dxa"/>
            <w:gridSpan w:val="2"/>
            <w:vAlign w:val="center"/>
          </w:tcPr>
          <w:p w14:paraId="32A1A5DE"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3</w:t>
            </w:r>
          </w:p>
        </w:tc>
        <w:tc>
          <w:tcPr>
            <w:tcW w:w="1559" w:type="dxa"/>
            <w:gridSpan w:val="2"/>
            <w:vAlign w:val="center"/>
          </w:tcPr>
          <w:p w14:paraId="7E650C7D" w14:textId="77777777" w:rsidR="00A96A75" w:rsidRDefault="00000000">
            <w:pPr>
              <w:pStyle w:val="Other1"/>
              <w:spacing w:line="240" w:lineRule="auto"/>
              <w:ind w:firstLine="0"/>
              <w:jc w:val="center"/>
              <w:rPr>
                <w:sz w:val="18"/>
                <w:szCs w:val="18"/>
                <w:lang w:val="en-US" w:eastAsia="zh-CN"/>
              </w:rPr>
            </w:pPr>
            <w:r>
              <w:rPr>
                <w:sz w:val="18"/>
                <w:szCs w:val="18"/>
                <w:lang w:val="en-US" w:eastAsia="zh-CN"/>
              </w:rPr>
              <w:t>1</w:t>
            </w:r>
          </w:p>
        </w:tc>
        <w:tc>
          <w:tcPr>
            <w:tcW w:w="1497" w:type="dxa"/>
            <w:gridSpan w:val="2"/>
            <w:vAlign w:val="center"/>
          </w:tcPr>
          <w:p w14:paraId="059D0542" w14:textId="77777777" w:rsidR="00A96A75" w:rsidRDefault="00000000">
            <w:pPr>
              <w:pStyle w:val="Other1"/>
              <w:spacing w:line="240" w:lineRule="auto"/>
              <w:ind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lang w:eastAsia="zh-CN"/>
              </w:rPr>
              <w:t>0</w:t>
            </w:r>
          </w:p>
        </w:tc>
      </w:tr>
    </w:tbl>
    <w:p w14:paraId="5E6068AC"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4.2.2</w:t>
      </w:r>
      <w:r>
        <w:rPr>
          <w:rFonts w:ascii="仿宋" w:eastAsia="仿宋" w:hAnsi="仿宋" w:cs="仿宋" w:hint="eastAsia"/>
          <w:sz w:val="30"/>
          <w:szCs w:val="30"/>
        </w:rPr>
        <w:t>工业遗存建筑评估的最终得分为所有评估人员打分的</w:t>
      </w:r>
      <w:r>
        <w:rPr>
          <w:rFonts w:ascii="仿宋" w:eastAsia="仿宋" w:hAnsi="仿宋" w:cs="仿宋" w:hint="eastAsia"/>
          <w:sz w:val="30"/>
          <w:szCs w:val="30"/>
        </w:rPr>
        <w:lastRenderedPageBreak/>
        <w:t>加和平均。根据基本价值评估结果，可将工业遗存建筑</w:t>
      </w:r>
      <w:r>
        <w:rPr>
          <w:rFonts w:ascii="仿宋" w:eastAsia="仿宋" w:hAnsi="仿宋" w:cs="仿宋"/>
          <w:sz w:val="30"/>
          <w:szCs w:val="30"/>
        </w:rPr>
        <w:t>分为三类：</w:t>
      </w:r>
    </w:p>
    <w:p w14:paraId="339C6BEC"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 xml:space="preserve"> 优秀工业遗存建筑</w:t>
      </w:r>
      <w:r>
        <w:rPr>
          <w:rFonts w:ascii="仿宋" w:eastAsia="仿宋" w:hAnsi="仿宋" w:cs="仿宋"/>
          <w:sz w:val="30"/>
          <w:szCs w:val="30"/>
        </w:rPr>
        <w:t>：总分100分~8</w:t>
      </w:r>
      <w:r>
        <w:rPr>
          <w:rFonts w:ascii="仿宋" w:eastAsia="仿宋" w:hAnsi="仿宋" w:cs="仿宋" w:hint="eastAsia"/>
          <w:sz w:val="30"/>
          <w:szCs w:val="30"/>
        </w:rPr>
        <w:t>0</w:t>
      </w:r>
      <w:r>
        <w:rPr>
          <w:rFonts w:ascii="仿宋" w:eastAsia="仿宋" w:hAnsi="仿宋" w:cs="仿宋"/>
          <w:sz w:val="30"/>
          <w:szCs w:val="30"/>
        </w:rPr>
        <w:t>分，具有重大价值或影响力，规模较大且工业风貌完整的工业遗存</w:t>
      </w:r>
      <w:r>
        <w:rPr>
          <w:rFonts w:ascii="仿宋" w:eastAsia="仿宋" w:hAnsi="仿宋" w:cs="仿宋" w:hint="eastAsia"/>
          <w:sz w:val="30"/>
          <w:szCs w:val="30"/>
        </w:rPr>
        <w:t>建筑。</w:t>
      </w:r>
    </w:p>
    <w:p w14:paraId="12E5039F"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 xml:space="preserve"> 比较重要工业遗存建筑</w:t>
      </w:r>
      <w:r>
        <w:rPr>
          <w:rFonts w:ascii="仿宋" w:eastAsia="仿宋" w:hAnsi="仿宋" w:cs="仿宋"/>
          <w:sz w:val="30"/>
          <w:szCs w:val="30"/>
        </w:rPr>
        <w:t>：总分</w:t>
      </w:r>
      <w:r>
        <w:rPr>
          <w:rFonts w:ascii="仿宋" w:eastAsia="仿宋" w:hAnsi="仿宋" w:cs="仿宋" w:hint="eastAsia"/>
          <w:sz w:val="30"/>
          <w:szCs w:val="30"/>
        </w:rPr>
        <w:t>79</w:t>
      </w:r>
      <w:r>
        <w:rPr>
          <w:rFonts w:ascii="仿宋" w:eastAsia="仿宋" w:hAnsi="仿宋" w:cs="仿宋"/>
          <w:sz w:val="30"/>
          <w:szCs w:val="30"/>
        </w:rPr>
        <w:t>分~</w:t>
      </w:r>
      <w:r>
        <w:rPr>
          <w:rFonts w:ascii="仿宋" w:eastAsia="仿宋" w:hAnsi="仿宋" w:cs="仿宋" w:hint="eastAsia"/>
          <w:sz w:val="30"/>
          <w:szCs w:val="30"/>
        </w:rPr>
        <w:t>65</w:t>
      </w:r>
      <w:r>
        <w:rPr>
          <w:rFonts w:ascii="仿宋" w:eastAsia="仿宋" w:hAnsi="仿宋" w:cs="仿宋"/>
          <w:sz w:val="30"/>
          <w:szCs w:val="30"/>
        </w:rPr>
        <w:t>分，与区域工业发展密切相关，具有突出的发展阶段标志性，工业风貌相对完整的工业遗存</w:t>
      </w:r>
      <w:r>
        <w:rPr>
          <w:rFonts w:ascii="仿宋" w:eastAsia="仿宋" w:hAnsi="仿宋" w:cs="仿宋" w:hint="eastAsia"/>
          <w:sz w:val="30"/>
          <w:szCs w:val="30"/>
        </w:rPr>
        <w:t>建筑。</w:t>
      </w:r>
    </w:p>
    <w:p w14:paraId="76C897CA"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 xml:space="preserve"> 普通工业遗存建筑</w:t>
      </w:r>
      <w:r>
        <w:rPr>
          <w:rFonts w:ascii="仿宋" w:eastAsia="仿宋" w:hAnsi="仿宋" w:cs="仿宋"/>
          <w:sz w:val="30"/>
          <w:szCs w:val="30"/>
        </w:rPr>
        <w:t>：总分</w:t>
      </w:r>
      <w:r>
        <w:rPr>
          <w:rFonts w:ascii="仿宋" w:eastAsia="仿宋" w:hAnsi="仿宋" w:cs="仿宋" w:hint="eastAsia"/>
          <w:sz w:val="30"/>
          <w:szCs w:val="30"/>
        </w:rPr>
        <w:t>64</w:t>
      </w:r>
      <w:r>
        <w:rPr>
          <w:rFonts w:ascii="仿宋" w:eastAsia="仿宋" w:hAnsi="仿宋" w:cs="仿宋"/>
          <w:sz w:val="30"/>
          <w:szCs w:val="30"/>
        </w:rPr>
        <w:t>分~50分，具有</w:t>
      </w:r>
      <w:r>
        <w:rPr>
          <w:rFonts w:ascii="仿宋" w:eastAsia="仿宋" w:hAnsi="仿宋" w:cs="仿宋" w:hint="eastAsia"/>
          <w:sz w:val="30"/>
          <w:szCs w:val="30"/>
        </w:rPr>
        <w:t>一定的</w:t>
      </w:r>
      <w:r>
        <w:rPr>
          <w:rFonts w:ascii="仿宋" w:eastAsia="仿宋" w:hAnsi="仿宋" w:cs="仿宋"/>
          <w:sz w:val="30"/>
          <w:szCs w:val="30"/>
        </w:rPr>
        <w:t>工业遗存价值和实用功能，能体现</w:t>
      </w:r>
      <w:r>
        <w:rPr>
          <w:rFonts w:ascii="仿宋" w:eastAsia="仿宋" w:hAnsi="仿宋" w:cs="仿宋" w:hint="eastAsia"/>
          <w:sz w:val="30"/>
          <w:szCs w:val="30"/>
        </w:rPr>
        <w:t>地区</w:t>
      </w:r>
      <w:r>
        <w:rPr>
          <w:rFonts w:ascii="仿宋" w:eastAsia="仿宋" w:hAnsi="仿宋" w:cs="仿宋"/>
          <w:sz w:val="30"/>
          <w:szCs w:val="30"/>
        </w:rPr>
        <w:t>工业风貌的工业遗存</w:t>
      </w:r>
      <w:r>
        <w:rPr>
          <w:rFonts w:ascii="仿宋" w:eastAsia="仿宋" w:hAnsi="仿宋" w:cs="仿宋" w:hint="eastAsia"/>
          <w:sz w:val="30"/>
          <w:szCs w:val="30"/>
        </w:rPr>
        <w:t>建筑</w:t>
      </w:r>
      <w:r>
        <w:rPr>
          <w:rFonts w:ascii="仿宋" w:eastAsia="仿宋" w:hAnsi="仿宋" w:cs="仿宋"/>
          <w:sz w:val="30"/>
          <w:szCs w:val="30"/>
        </w:rPr>
        <w:t>。</w:t>
      </w:r>
    </w:p>
    <w:p w14:paraId="087426F5"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4.2.</w:t>
      </w:r>
      <w:r>
        <w:rPr>
          <w:rFonts w:ascii="仿宋" w:eastAsia="仿宋" w:hAnsi="仿宋" w:cs="仿宋"/>
          <w:b/>
          <w:bCs/>
          <w:sz w:val="30"/>
          <w:szCs w:val="30"/>
        </w:rPr>
        <w:t>3</w:t>
      </w:r>
      <w:r>
        <w:rPr>
          <w:rFonts w:ascii="仿宋" w:eastAsia="仿宋" w:hAnsi="仿宋" w:cs="仿宋" w:hint="eastAsia"/>
          <w:sz w:val="30"/>
          <w:szCs w:val="30"/>
        </w:rPr>
        <w:t>对于某一方面的基本价值极为突出的工业遗存建筑，应单独评估，不应将上述方法得出的评估结果作为判别该工业遗存分类的主要依据。</w:t>
      </w:r>
    </w:p>
    <w:p w14:paraId="6B07412B"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4.2.</w:t>
      </w:r>
      <w:r>
        <w:rPr>
          <w:rFonts w:ascii="仿宋" w:eastAsia="仿宋" w:hAnsi="仿宋" w:cs="仿宋"/>
          <w:b/>
          <w:bCs/>
          <w:sz w:val="30"/>
          <w:szCs w:val="30"/>
        </w:rPr>
        <w:t>4</w:t>
      </w:r>
      <w:r>
        <w:rPr>
          <w:rFonts w:ascii="仿宋" w:eastAsia="仿宋" w:hAnsi="仿宋" w:cs="仿宋" w:hint="eastAsia"/>
          <w:sz w:val="30"/>
          <w:szCs w:val="30"/>
        </w:rPr>
        <w:t>工业遗存</w:t>
      </w:r>
      <w:proofErr w:type="gramStart"/>
      <w:r>
        <w:rPr>
          <w:rFonts w:ascii="仿宋" w:eastAsia="仿宋" w:hAnsi="仿宋" w:cs="仿宋" w:hint="eastAsia"/>
          <w:sz w:val="30"/>
          <w:szCs w:val="30"/>
        </w:rPr>
        <w:t>建筑再</w:t>
      </w:r>
      <w:proofErr w:type="gramEnd"/>
      <w:r>
        <w:rPr>
          <w:rFonts w:ascii="仿宋" w:eastAsia="仿宋" w:hAnsi="仿宋" w:cs="仿宋" w:hint="eastAsia"/>
          <w:sz w:val="30"/>
          <w:szCs w:val="30"/>
        </w:rPr>
        <w:t>利用价值评估指标对应分值见表4.2.4。</w:t>
      </w:r>
    </w:p>
    <w:p w14:paraId="105C095B" w14:textId="77777777" w:rsidR="00A96A75" w:rsidRDefault="00000000">
      <w:pPr>
        <w:pStyle w:val="1"/>
        <w:spacing w:line="360" w:lineRule="auto"/>
        <w:ind w:firstLineChars="0" w:firstLine="0"/>
        <w:jc w:val="center"/>
        <w:rPr>
          <w:rFonts w:ascii="仿宋" w:eastAsia="仿宋" w:hAnsi="仿宋" w:cs="仿宋"/>
          <w:b/>
          <w:bCs/>
          <w:sz w:val="28"/>
          <w:szCs w:val="28"/>
        </w:rPr>
      </w:pPr>
      <w:r>
        <w:rPr>
          <w:rFonts w:ascii="仿宋" w:eastAsia="仿宋" w:hAnsi="仿宋" w:cs="仿宋" w:hint="eastAsia"/>
          <w:b/>
          <w:bCs/>
          <w:sz w:val="28"/>
          <w:szCs w:val="28"/>
        </w:rPr>
        <w:t>工业遗存</w:t>
      </w:r>
      <w:proofErr w:type="gramStart"/>
      <w:r>
        <w:rPr>
          <w:rFonts w:ascii="仿宋" w:eastAsia="仿宋" w:hAnsi="仿宋" w:cs="仿宋" w:hint="eastAsia"/>
          <w:b/>
          <w:bCs/>
          <w:sz w:val="28"/>
          <w:szCs w:val="28"/>
        </w:rPr>
        <w:t>建筑再</w:t>
      </w:r>
      <w:proofErr w:type="gramEnd"/>
      <w:r>
        <w:rPr>
          <w:rFonts w:ascii="仿宋" w:eastAsia="仿宋" w:hAnsi="仿宋" w:cs="仿宋" w:hint="eastAsia"/>
          <w:b/>
          <w:bCs/>
          <w:sz w:val="28"/>
          <w:szCs w:val="28"/>
        </w:rPr>
        <w:t>利用价值评估表</w:t>
      </w:r>
      <w:r>
        <w:rPr>
          <w:rFonts w:ascii="仿宋" w:eastAsia="仿宋" w:hAnsi="仿宋" w:cs="仿宋"/>
          <w:b/>
          <w:bCs/>
          <w:sz w:val="28"/>
          <w:szCs w:val="28"/>
        </w:rPr>
        <w:t>4.2.4</w:t>
      </w:r>
    </w:p>
    <w:tbl>
      <w:tblPr>
        <w:tblStyle w:val="ac"/>
        <w:tblW w:w="8712" w:type="dxa"/>
        <w:tblLayout w:type="fixed"/>
        <w:tblLook w:val="04A0" w:firstRow="1" w:lastRow="0" w:firstColumn="1" w:lastColumn="0" w:noHBand="0" w:noVBand="1"/>
      </w:tblPr>
      <w:tblGrid>
        <w:gridCol w:w="1118"/>
        <w:gridCol w:w="1074"/>
        <w:gridCol w:w="1304"/>
        <w:gridCol w:w="1304"/>
        <w:gridCol w:w="1304"/>
        <w:gridCol w:w="1304"/>
        <w:gridCol w:w="1304"/>
      </w:tblGrid>
      <w:tr w:rsidR="00A96A75" w14:paraId="340E846E" w14:textId="77777777">
        <w:trPr>
          <w:trHeight w:val="397"/>
        </w:trPr>
        <w:tc>
          <w:tcPr>
            <w:tcW w:w="1118" w:type="dxa"/>
            <w:vAlign w:val="center"/>
          </w:tcPr>
          <w:p w14:paraId="35DFAFEA" w14:textId="77777777" w:rsidR="00A96A75" w:rsidRDefault="00000000">
            <w:pPr>
              <w:pStyle w:val="Other1"/>
              <w:spacing w:line="240" w:lineRule="auto"/>
              <w:ind w:firstLine="0"/>
              <w:jc w:val="center"/>
              <w:rPr>
                <w:sz w:val="18"/>
                <w:szCs w:val="18"/>
              </w:rPr>
            </w:pPr>
            <w:r>
              <w:rPr>
                <w:rFonts w:hint="eastAsia"/>
                <w:sz w:val="18"/>
                <w:szCs w:val="18"/>
                <w:lang w:eastAsia="zh-CN"/>
              </w:rPr>
              <w:t>评估</w:t>
            </w:r>
            <w:r>
              <w:rPr>
                <w:sz w:val="18"/>
                <w:szCs w:val="18"/>
              </w:rPr>
              <w:t>内容</w:t>
            </w:r>
          </w:p>
        </w:tc>
        <w:tc>
          <w:tcPr>
            <w:tcW w:w="1074" w:type="dxa"/>
            <w:vAlign w:val="center"/>
          </w:tcPr>
          <w:p w14:paraId="616C8543" w14:textId="77777777" w:rsidR="00A96A75" w:rsidRDefault="00000000">
            <w:pPr>
              <w:pStyle w:val="Other1"/>
              <w:spacing w:line="240" w:lineRule="auto"/>
              <w:ind w:firstLine="0"/>
              <w:jc w:val="center"/>
              <w:rPr>
                <w:sz w:val="18"/>
                <w:szCs w:val="18"/>
              </w:rPr>
            </w:pPr>
            <w:r>
              <w:rPr>
                <w:sz w:val="18"/>
                <w:szCs w:val="18"/>
              </w:rPr>
              <w:t>分项内容</w:t>
            </w:r>
          </w:p>
        </w:tc>
        <w:tc>
          <w:tcPr>
            <w:tcW w:w="6520" w:type="dxa"/>
            <w:gridSpan w:val="5"/>
            <w:vAlign w:val="center"/>
          </w:tcPr>
          <w:p w14:paraId="1B4152B4" w14:textId="77777777" w:rsidR="00A96A75" w:rsidRDefault="00000000">
            <w:pPr>
              <w:pStyle w:val="Other1"/>
              <w:spacing w:line="240" w:lineRule="auto"/>
              <w:ind w:firstLine="0"/>
              <w:jc w:val="center"/>
              <w:rPr>
                <w:sz w:val="18"/>
                <w:szCs w:val="18"/>
              </w:rPr>
            </w:pPr>
            <w:r>
              <w:rPr>
                <w:sz w:val="18"/>
                <w:szCs w:val="18"/>
              </w:rPr>
              <w:t>分值</w:t>
            </w:r>
          </w:p>
        </w:tc>
      </w:tr>
      <w:tr w:rsidR="00A96A75" w14:paraId="3A33C120" w14:textId="77777777">
        <w:trPr>
          <w:trHeight w:val="397"/>
        </w:trPr>
        <w:tc>
          <w:tcPr>
            <w:tcW w:w="1118" w:type="dxa"/>
            <w:vMerge w:val="restart"/>
            <w:vAlign w:val="center"/>
          </w:tcPr>
          <w:p w14:paraId="2BFB3CEA" w14:textId="77777777" w:rsidR="00A96A75" w:rsidRDefault="00000000">
            <w:pPr>
              <w:pStyle w:val="Other1"/>
              <w:spacing w:after="80" w:line="240" w:lineRule="auto"/>
              <w:ind w:firstLine="0"/>
              <w:jc w:val="center"/>
              <w:rPr>
                <w:sz w:val="18"/>
                <w:szCs w:val="18"/>
              </w:rPr>
            </w:pPr>
            <w:r>
              <w:rPr>
                <w:sz w:val="18"/>
                <w:szCs w:val="18"/>
              </w:rPr>
              <w:t>区域位置</w:t>
            </w:r>
          </w:p>
          <w:p w14:paraId="605CA563" w14:textId="77777777" w:rsidR="00A96A75" w:rsidRDefault="00000000">
            <w:pPr>
              <w:pStyle w:val="Other1"/>
              <w:spacing w:line="240" w:lineRule="auto"/>
              <w:ind w:firstLine="0"/>
              <w:jc w:val="center"/>
              <w:rPr>
                <w:sz w:val="18"/>
                <w:szCs w:val="18"/>
                <w:lang w:val="en-US" w:eastAsia="zh-CN"/>
              </w:rPr>
            </w:pPr>
            <w:r>
              <w:rPr>
                <w:sz w:val="18"/>
                <w:szCs w:val="18"/>
              </w:rPr>
              <w:t>（満分</w:t>
            </w:r>
            <w:r>
              <w:rPr>
                <w:rFonts w:cs="Times New Roman"/>
                <w:sz w:val="18"/>
                <w:szCs w:val="18"/>
              </w:rPr>
              <w:t>25</w:t>
            </w:r>
            <w:r>
              <w:rPr>
                <w:sz w:val="18"/>
                <w:szCs w:val="18"/>
              </w:rPr>
              <w:t>分）</w:t>
            </w:r>
          </w:p>
        </w:tc>
        <w:tc>
          <w:tcPr>
            <w:tcW w:w="1074" w:type="dxa"/>
            <w:vMerge w:val="restart"/>
            <w:vAlign w:val="center"/>
          </w:tcPr>
          <w:p w14:paraId="5D41B2A3" w14:textId="77777777" w:rsidR="00A96A75" w:rsidRDefault="00000000">
            <w:pPr>
              <w:pStyle w:val="Other1"/>
              <w:spacing w:line="240" w:lineRule="auto"/>
              <w:ind w:firstLine="0"/>
              <w:jc w:val="center"/>
              <w:rPr>
                <w:sz w:val="18"/>
                <w:szCs w:val="18"/>
                <w:lang w:val="en-US" w:eastAsia="zh-CN"/>
              </w:rPr>
            </w:pPr>
            <w:r>
              <w:rPr>
                <w:sz w:val="18"/>
                <w:szCs w:val="18"/>
              </w:rPr>
              <w:t>区位优势</w:t>
            </w:r>
          </w:p>
        </w:tc>
        <w:tc>
          <w:tcPr>
            <w:tcW w:w="1304" w:type="dxa"/>
            <w:vAlign w:val="center"/>
          </w:tcPr>
          <w:p w14:paraId="3C6EF1BB" w14:textId="77777777" w:rsidR="00A96A75" w:rsidRDefault="00000000">
            <w:pPr>
              <w:pStyle w:val="Other1"/>
              <w:spacing w:line="240" w:lineRule="auto"/>
              <w:ind w:firstLine="0"/>
              <w:jc w:val="center"/>
              <w:rPr>
                <w:sz w:val="18"/>
                <w:szCs w:val="18"/>
              </w:rPr>
            </w:pPr>
            <w:r>
              <w:rPr>
                <w:sz w:val="18"/>
                <w:szCs w:val="18"/>
              </w:rPr>
              <w:t>突出</w:t>
            </w:r>
          </w:p>
        </w:tc>
        <w:tc>
          <w:tcPr>
            <w:tcW w:w="1304" w:type="dxa"/>
            <w:vAlign w:val="center"/>
          </w:tcPr>
          <w:p w14:paraId="073C5699" w14:textId="77777777" w:rsidR="00A96A75" w:rsidRDefault="00000000">
            <w:pPr>
              <w:pStyle w:val="Other1"/>
              <w:spacing w:line="240" w:lineRule="auto"/>
              <w:ind w:firstLine="0"/>
              <w:jc w:val="center"/>
              <w:rPr>
                <w:sz w:val="18"/>
                <w:szCs w:val="18"/>
              </w:rPr>
            </w:pPr>
            <w:r>
              <w:rPr>
                <w:sz w:val="18"/>
                <w:szCs w:val="18"/>
              </w:rPr>
              <w:t>很好</w:t>
            </w:r>
          </w:p>
        </w:tc>
        <w:tc>
          <w:tcPr>
            <w:tcW w:w="1304" w:type="dxa"/>
            <w:vAlign w:val="center"/>
          </w:tcPr>
          <w:p w14:paraId="30D2DFE2"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24E3B2B3"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304" w:type="dxa"/>
            <w:vAlign w:val="center"/>
          </w:tcPr>
          <w:p w14:paraId="4E4B4F73" w14:textId="77777777" w:rsidR="00A96A75" w:rsidRDefault="00000000">
            <w:pPr>
              <w:pStyle w:val="Other1"/>
              <w:spacing w:line="240" w:lineRule="auto"/>
              <w:ind w:firstLine="0"/>
              <w:jc w:val="center"/>
              <w:rPr>
                <w:sz w:val="18"/>
                <w:szCs w:val="18"/>
              </w:rPr>
            </w:pPr>
            <w:r>
              <w:rPr>
                <w:sz w:val="18"/>
                <w:szCs w:val="18"/>
              </w:rPr>
              <w:t>差</w:t>
            </w:r>
          </w:p>
        </w:tc>
      </w:tr>
      <w:tr w:rsidR="00A96A75" w14:paraId="658C966F" w14:textId="77777777">
        <w:trPr>
          <w:trHeight w:val="397"/>
        </w:trPr>
        <w:tc>
          <w:tcPr>
            <w:tcW w:w="1118" w:type="dxa"/>
            <w:vMerge/>
            <w:vAlign w:val="center"/>
          </w:tcPr>
          <w:p w14:paraId="6E84B400" w14:textId="77777777" w:rsidR="00A96A75" w:rsidRDefault="00A96A75">
            <w:pPr>
              <w:jc w:val="center"/>
              <w:rPr>
                <w:rFonts w:ascii="宋体" w:eastAsia="宋体" w:hAnsi="宋体" w:cs="宋体"/>
                <w:sz w:val="18"/>
                <w:szCs w:val="18"/>
                <w:lang w:bidi="zh-TW"/>
              </w:rPr>
            </w:pPr>
          </w:p>
        </w:tc>
        <w:tc>
          <w:tcPr>
            <w:tcW w:w="1074" w:type="dxa"/>
            <w:vMerge/>
            <w:vAlign w:val="center"/>
          </w:tcPr>
          <w:p w14:paraId="73FA59DC" w14:textId="77777777" w:rsidR="00A96A75" w:rsidRDefault="00A96A75">
            <w:pPr>
              <w:jc w:val="center"/>
              <w:rPr>
                <w:rFonts w:ascii="宋体" w:eastAsia="宋体" w:hAnsi="宋体" w:cs="宋体"/>
                <w:sz w:val="18"/>
                <w:szCs w:val="18"/>
                <w:lang w:bidi="zh-TW"/>
              </w:rPr>
            </w:pPr>
          </w:p>
        </w:tc>
        <w:tc>
          <w:tcPr>
            <w:tcW w:w="1304" w:type="dxa"/>
            <w:vAlign w:val="center"/>
          </w:tcPr>
          <w:p w14:paraId="6656427B" w14:textId="77777777" w:rsidR="00A96A75" w:rsidRDefault="00000000">
            <w:pPr>
              <w:pStyle w:val="Other1"/>
              <w:spacing w:line="240" w:lineRule="auto"/>
              <w:ind w:firstLine="0"/>
              <w:jc w:val="center"/>
              <w:rPr>
                <w:sz w:val="18"/>
                <w:szCs w:val="18"/>
              </w:rPr>
            </w:pPr>
            <w:r>
              <w:rPr>
                <w:rFonts w:cs="Times New Roman"/>
                <w:sz w:val="18"/>
                <w:szCs w:val="18"/>
              </w:rPr>
              <w:t>15</w:t>
            </w:r>
          </w:p>
        </w:tc>
        <w:tc>
          <w:tcPr>
            <w:tcW w:w="1304" w:type="dxa"/>
            <w:vAlign w:val="center"/>
          </w:tcPr>
          <w:p w14:paraId="164168BD" w14:textId="77777777" w:rsidR="00A96A75" w:rsidRDefault="00000000">
            <w:pPr>
              <w:pStyle w:val="Other1"/>
              <w:spacing w:line="240" w:lineRule="auto"/>
              <w:ind w:firstLine="0"/>
              <w:jc w:val="center"/>
              <w:rPr>
                <w:sz w:val="18"/>
                <w:szCs w:val="18"/>
              </w:rPr>
            </w:pPr>
            <w:r>
              <w:rPr>
                <w:rFonts w:cs="Times New Roman"/>
                <w:sz w:val="18"/>
                <w:szCs w:val="18"/>
              </w:rPr>
              <w:t>10</w:t>
            </w:r>
          </w:p>
        </w:tc>
        <w:tc>
          <w:tcPr>
            <w:tcW w:w="1304" w:type="dxa"/>
            <w:vAlign w:val="center"/>
          </w:tcPr>
          <w:p w14:paraId="665BDE65"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6D6FAA52" w14:textId="77777777" w:rsidR="00A96A75" w:rsidRDefault="00000000">
            <w:pPr>
              <w:pStyle w:val="Other1"/>
              <w:spacing w:line="240" w:lineRule="auto"/>
              <w:ind w:firstLine="0"/>
              <w:jc w:val="center"/>
              <w:rPr>
                <w:sz w:val="18"/>
                <w:szCs w:val="18"/>
                <w:lang w:val="en-US" w:eastAsia="zh-CN"/>
              </w:rPr>
            </w:pPr>
            <w:r>
              <w:rPr>
                <w:rFonts w:cs="Times New Roman"/>
                <w:sz w:val="18"/>
                <w:szCs w:val="18"/>
              </w:rPr>
              <w:t>0</w:t>
            </w:r>
          </w:p>
        </w:tc>
        <w:tc>
          <w:tcPr>
            <w:tcW w:w="1304" w:type="dxa"/>
            <w:vAlign w:val="center"/>
          </w:tcPr>
          <w:p w14:paraId="6FE5FFA0"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-3</w:t>
            </w:r>
          </w:p>
        </w:tc>
      </w:tr>
      <w:tr w:rsidR="00A96A75" w14:paraId="466017AA" w14:textId="77777777">
        <w:trPr>
          <w:trHeight w:val="397"/>
        </w:trPr>
        <w:tc>
          <w:tcPr>
            <w:tcW w:w="1118" w:type="dxa"/>
            <w:vMerge/>
            <w:vAlign w:val="center"/>
          </w:tcPr>
          <w:p w14:paraId="5D73FD29" w14:textId="77777777" w:rsidR="00A96A75" w:rsidRDefault="00A96A75">
            <w:pPr>
              <w:jc w:val="center"/>
              <w:rPr>
                <w:rFonts w:ascii="宋体" w:eastAsia="宋体" w:hAnsi="宋体" w:cs="宋体"/>
                <w:sz w:val="18"/>
                <w:szCs w:val="18"/>
                <w:lang w:bidi="zh-TW"/>
              </w:rPr>
            </w:pPr>
          </w:p>
        </w:tc>
        <w:tc>
          <w:tcPr>
            <w:tcW w:w="1074" w:type="dxa"/>
            <w:vMerge w:val="restart"/>
            <w:vAlign w:val="center"/>
          </w:tcPr>
          <w:p w14:paraId="45C3E9C2" w14:textId="77777777" w:rsidR="00A96A75" w:rsidRDefault="00000000">
            <w:pPr>
              <w:pStyle w:val="Other1"/>
              <w:spacing w:line="240" w:lineRule="auto"/>
              <w:ind w:firstLine="0"/>
              <w:jc w:val="center"/>
              <w:rPr>
                <w:sz w:val="18"/>
                <w:szCs w:val="18"/>
                <w:lang w:val="en-US" w:eastAsia="zh-CN"/>
              </w:rPr>
            </w:pPr>
            <w:r>
              <w:rPr>
                <w:sz w:val="18"/>
                <w:szCs w:val="18"/>
              </w:rPr>
              <w:t>交通条件</w:t>
            </w:r>
          </w:p>
        </w:tc>
        <w:tc>
          <w:tcPr>
            <w:tcW w:w="1304" w:type="dxa"/>
            <w:vAlign w:val="center"/>
          </w:tcPr>
          <w:p w14:paraId="07EB857B" w14:textId="77777777" w:rsidR="00A96A75" w:rsidRDefault="00000000">
            <w:pPr>
              <w:pStyle w:val="Other1"/>
              <w:spacing w:line="240" w:lineRule="auto"/>
              <w:ind w:firstLine="0"/>
              <w:jc w:val="center"/>
              <w:rPr>
                <w:sz w:val="18"/>
                <w:szCs w:val="18"/>
                <w:lang w:val="en-US" w:eastAsia="zh-CN"/>
              </w:rPr>
            </w:pPr>
            <w:r>
              <w:rPr>
                <w:sz w:val="18"/>
                <w:szCs w:val="18"/>
              </w:rPr>
              <w:t>突出</w:t>
            </w:r>
          </w:p>
        </w:tc>
        <w:tc>
          <w:tcPr>
            <w:tcW w:w="1304" w:type="dxa"/>
            <w:vAlign w:val="center"/>
          </w:tcPr>
          <w:p w14:paraId="716C7687" w14:textId="77777777" w:rsidR="00A96A75" w:rsidRDefault="00000000">
            <w:pPr>
              <w:pStyle w:val="Other1"/>
              <w:spacing w:line="240" w:lineRule="auto"/>
              <w:ind w:firstLine="0"/>
              <w:jc w:val="center"/>
              <w:rPr>
                <w:sz w:val="18"/>
                <w:szCs w:val="18"/>
                <w:lang w:val="en-US" w:eastAsia="zh-CN"/>
              </w:rPr>
            </w:pPr>
            <w:r>
              <w:rPr>
                <w:sz w:val="18"/>
                <w:szCs w:val="18"/>
              </w:rPr>
              <w:t>很好</w:t>
            </w:r>
          </w:p>
        </w:tc>
        <w:tc>
          <w:tcPr>
            <w:tcW w:w="1304" w:type="dxa"/>
            <w:vAlign w:val="center"/>
          </w:tcPr>
          <w:p w14:paraId="690C17BF"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0FF7DA39"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304" w:type="dxa"/>
            <w:vAlign w:val="center"/>
          </w:tcPr>
          <w:p w14:paraId="327B7C66" w14:textId="77777777" w:rsidR="00A96A75" w:rsidRDefault="00000000">
            <w:pPr>
              <w:pStyle w:val="Other1"/>
              <w:spacing w:line="240" w:lineRule="auto"/>
              <w:ind w:firstLine="0"/>
              <w:jc w:val="center"/>
              <w:rPr>
                <w:sz w:val="18"/>
                <w:szCs w:val="18"/>
              </w:rPr>
            </w:pPr>
            <w:r>
              <w:rPr>
                <w:sz w:val="18"/>
                <w:szCs w:val="18"/>
              </w:rPr>
              <w:t>差</w:t>
            </w:r>
          </w:p>
        </w:tc>
      </w:tr>
      <w:tr w:rsidR="00A96A75" w14:paraId="289E7807" w14:textId="77777777">
        <w:trPr>
          <w:trHeight w:val="397"/>
        </w:trPr>
        <w:tc>
          <w:tcPr>
            <w:tcW w:w="1118" w:type="dxa"/>
            <w:vMerge/>
            <w:vAlign w:val="center"/>
          </w:tcPr>
          <w:p w14:paraId="6F78C0F4" w14:textId="77777777" w:rsidR="00A96A75" w:rsidRDefault="00A96A75">
            <w:pPr>
              <w:jc w:val="center"/>
              <w:rPr>
                <w:rFonts w:ascii="宋体" w:eastAsia="宋体" w:hAnsi="宋体" w:cs="宋体"/>
                <w:sz w:val="18"/>
                <w:szCs w:val="18"/>
                <w:lang w:bidi="zh-TW"/>
              </w:rPr>
            </w:pPr>
          </w:p>
        </w:tc>
        <w:tc>
          <w:tcPr>
            <w:tcW w:w="1074" w:type="dxa"/>
            <w:vMerge/>
            <w:vAlign w:val="center"/>
          </w:tcPr>
          <w:p w14:paraId="068F3593" w14:textId="77777777" w:rsidR="00A96A75" w:rsidRDefault="00A96A75">
            <w:pPr>
              <w:jc w:val="center"/>
              <w:rPr>
                <w:rFonts w:ascii="宋体" w:eastAsia="宋体" w:hAnsi="宋体" w:cs="宋体"/>
                <w:sz w:val="18"/>
                <w:szCs w:val="18"/>
                <w:lang w:bidi="zh-TW"/>
              </w:rPr>
            </w:pPr>
          </w:p>
        </w:tc>
        <w:tc>
          <w:tcPr>
            <w:tcW w:w="1304" w:type="dxa"/>
            <w:vAlign w:val="center"/>
          </w:tcPr>
          <w:p w14:paraId="3F06EF4A" w14:textId="77777777" w:rsidR="00A96A75" w:rsidRDefault="00000000">
            <w:pPr>
              <w:pStyle w:val="Other1"/>
              <w:spacing w:line="240" w:lineRule="auto"/>
              <w:ind w:firstLine="0"/>
              <w:jc w:val="center"/>
              <w:rPr>
                <w:sz w:val="18"/>
                <w:szCs w:val="18"/>
                <w:lang w:val="en-US" w:eastAsia="zh-CN"/>
              </w:rPr>
            </w:pPr>
            <w:r>
              <w:rPr>
                <w:rFonts w:cs="Times New Roman"/>
                <w:sz w:val="18"/>
                <w:szCs w:val="18"/>
              </w:rPr>
              <w:t>10</w:t>
            </w:r>
          </w:p>
        </w:tc>
        <w:tc>
          <w:tcPr>
            <w:tcW w:w="1304" w:type="dxa"/>
            <w:vAlign w:val="center"/>
          </w:tcPr>
          <w:p w14:paraId="0816CE24"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6DEEEFE6" w14:textId="77777777" w:rsidR="00A96A75" w:rsidRDefault="00000000">
            <w:pPr>
              <w:pStyle w:val="Other1"/>
              <w:spacing w:line="240" w:lineRule="auto"/>
              <w:ind w:firstLine="0"/>
              <w:jc w:val="center"/>
              <w:rPr>
                <w:sz w:val="18"/>
                <w:szCs w:val="18"/>
                <w:lang w:val="en-US" w:eastAsia="zh-CN"/>
              </w:rPr>
            </w:pPr>
            <w:r>
              <w:rPr>
                <w:rFonts w:cs="Times New Roman"/>
                <w:sz w:val="18"/>
                <w:szCs w:val="18"/>
              </w:rPr>
              <w:t>2</w:t>
            </w:r>
          </w:p>
        </w:tc>
        <w:tc>
          <w:tcPr>
            <w:tcW w:w="1304" w:type="dxa"/>
            <w:vAlign w:val="center"/>
          </w:tcPr>
          <w:p w14:paraId="02764CEF" w14:textId="77777777" w:rsidR="00A96A75" w:rsidRDefault="00000000">
            <w:pPr>
              <w:pStyle w:val="Other1"/>
              <w:spacing w:line="240" w:lineRule="auto"/>
              <w:ind w:firstLine="0"/>
              <w:jc w:val="center"/>
              <w:rPr>
                <w:sz w:val="18"/>
                <w:szCs w:val="18"/>
                <w:lang w:val="en-US" w:eastAsia="zh-CN"/>
              </w:rPr>
            </w:pPr>
            <w:r>
              <w:rPr>
                <w:rFonts w:cs="Times New Roman"/>
                <w:sz w:val="18"/>
                <w:szCs w:val="18"/>
              </w:rPr>
              <w:t>0</w:t>
            </w:r>
          </w:p>
        </w:tc>
        <w:tc>
          <w:tcPr>
            <w:tcW w:w="1304" w:type="dxa"/>
            <w:vAlign w:val="center"/>
          </w:tcPr>
          <w:p w14:paraId="0F722267"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-2</w:t>
            </w:r>
          </w:p>
        </w:tc>
      </w:tr>
      <w:tr w:rsidR="00A96A75" w14:paraId="2F1F5B6A" w14:textId="77777777">
        <w:trPr>
          <w:trHeight w:val="397"/>
        </w:trPr>
        <w:tc>
          <w:tcPr>
            <w:tcW w:w="1118" w:type="dxa"/>
            <w:vMerge w:val="restart"/>
            <w:vAlign w:val="center"/>
          </w:tcPr>
          <w:p w14:paraId="626F6E45" w14:textId="77777777" w:rsidR="00A96A75" w:rsidRDefault="00000000">
            <w:pPr>
              <w:pStyle w:val="Other1"/>
              <w:spacing w:after="80" w:line="240" w:lineRule="auto"/>
              <w:ind w:firstLine="0"/>
              <w:jc w:val="center"/>
              <w:rPr>
                <w:sz w:val="18"/>
                <w:szCs w:val="18"/>
              </w:rPr>
            </w:pPr>
            <w:r>
              <w:rPr>
                <w:sz w:val="18"/>
                <w:szCs w:val="18"/>
              </w:rPr>
              <w:t>建筑质量</w:t>
            </w:r>
          </w:p>
          <w:p w14:paraId="67E64314" w14:textId="77777777" w:rsidR="00A96A75" w:rsidRDefault="00000000">
            <w:pPr>
              <w:pStyle w:val="Other1"/>
              <w:spacing w:line="240" w:lineRule="auto"/>
              <w:ind w:firstLine="0"/>
              <w:jc w:val="center"/>
              <w:rPr>
                <w:sz w:val="18"/>
                <w:szCs w:val="18"/>
                <w:lang w:val="en-US" w:eastAsia="zh-CN"/>
              </w:rPr>
            </w:pPr>
            <w:r>
              <w:rPr>
                <w:sz w:val="18"/>
                <w:szCs w:val="18"/>
              </w:rPr>
              <w:t>（满分</w:t>
            </w:r>
            <w:r>
              <w:rPr>
                <w:rFonts w:cs="Times New Roman"/>
                <w:sz w:val="18"/>
                <w:szCs w:val="18"/>
              </w:rPr>
              <w:t>25</w:t>
            </w:r>
            <w:r>
              <w:rPr>
                <w:sz w:val="18"/>
                <w:szCs w:val="18"/>
              </w:rPr>
              <w:t>分）</w:t>
            </w:r>
          </w:p>
        </w:tc>
        <w:tc>
          <w:tcPr>
            <w:tcW w:w="1074" w:type="dxa"/>
            <w:vMerge w:val="restart"/>
            <w:vAlign w:val="center"/>
          </w:tcPr>
          <w:p w14:paraId="07A83355" w14:textId="77777777" w:rsidR="00A96A75" w:rsidRDefault="00000000">
            <w:pPr>
              <w:pStyle w:val="Other1"/>
              <w:spacing w:line="240" w:lineRule="auto"/>
              <w:ind w:firstLine="0"/>
              <w:jc w:val="center"/>
              <w:rPr>
                <w:sz w:val="18"/>
                <w:szCs w:val="18"/>
                <w:lang w:val="en-US" w:eastAsia="zh-CN"/>
              </w:rPr>
            </w:pPr>
            <w:r>
              <w:rPr>
                <w:sz w:val="18"/>
                <w:szCs w:val="18"/>
              </w:rPr>
              <w:t>结构安全性</w:t>
            </w:r>
          </w:p>
        </w:tc>
        <w:tc>
          <w:tcPr>
            <w:tcW w:w="1304" w:type="dxa"/>
            <w:vAlign w:val="center"/>
          </w:tcPr>
          <w:p w14:paraId="5AC5E7EB" w14:textId="77777777" w:rsidR="00A96A75" w:rsidRDefault="00000000">
            <w:pPr>
              <w:pStyle w:val="Other1"/>
              <w:spacing w:line="240" w:lineRule="auto"/>
              <w:ind w:firstLine="0"/>
              <w:jc w:val="center"/>
              <w:rPr>
                <w:sz w:val="18"/>
                <w:szCs w:val="18"/>
              </w:rPr>
            </w:pPr>
            <w:r>
              <w:rPr>
                <w:sz w:val="18"/>
                <w:szCs w:val="18"/>
              </w:rPr>
              <w:t>突出</w:t>
            </w:r>
          </w:p>
        </w:tc>
        <w:tc>
          <w:tcPr>
            <w:tcW w:w="1304" w:type="dxa"/>
            <w:vAlign w:val="center"/>
          </w:tcPr>
          <w:p w14:paraId="755F0A5E" w14:textId="77777777" w:rsidR="00A96A75" w:rsidRDefault="00000000">
            <w:pPr>
              <w:pStyle w:val="Other1"/>
              <w:spacing w:line="240" w:lineRule="auto"/>
              <w:ind w:firstLine="0"/>
              <w:jc w:val="center"/>
              <w:rPr>
                <w:sz w:val="18"/>
                <w:szCs w:val="18"/>
              </w:rPr>
            </w:pPr>
            <w:r>
              <w:rPr>
                <w:sz w:val="18"/>
                <w:szCs w:val="18"/>
              </w:rPr>
              <w:t>很好</w:t>
            </w:r>
          </w:p>
        </w:tc>
        <w:tc>
          <w:tcPr>
            <w:tcW w:w="1304" w:type="dxa"/>
            <w:vAlign w:val="center"/>
          </w:tcPr>
          <w:p w14:paraId="5A1DBCD8"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41E29EAF"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304" w:type="dxa"/>
            <w:vAlign w:val="center"/>
          </w:tcPr>
          <w:p w14:paraId="2DEE6EDA" w14:textId="77777777" w:rsidR="00A96A75" w:rsidRDefault="00000000">
            <w:pPr>
              <w:pStyle w:val="Other1"/>
              <w:spacing w:line="240" w:lineRule="auto"/>
              <w:ind w:firstLine="0"/>
              <w:jc w:val="center"/>
              <w:rPr>
                <w:sz w:val="18"/>
                <w:szCs w:val="18"/>
              </w:rPr>
            </w:pPr>
            <w:r>
              <w:rPr>
                <w:sz w:val="18"/>
                <w:szCs w:val="18"/>
              </w:rPr>
              <w:t>差</w:t>
            </w:r>
          </w:p>
        </w:tc>
      </w:tr>
      <w:tr w:rsidR="00A96A75" w14:paraId="54A4EE66" w14:textId="77777777">
        <w:trPr>
          <w:trHeight w:val="397"/>
        </w:trPr>
        <w:tc>
          <w:tcPr>
            <w:tcW w:w="1118" w:type="dxa"/>
            <w:vMerge/>
            <w:vAlign w:val="center"/>
          </w:tcPr>
          <w:p w14:paraId="6102D084" w14:textId="77777777" w:rsidR="00A96A75" w:rsidRDefault="00A96A75">
            <w:pPr>
              <w:jc w:val="center"/>
              <w:rPr>
                <w:rFonts w:ascii="宋体" w:eastAsia="宋体" w:hAnsi="宋体" w:cs="宋体"/>
                <w:sz w:val="18"/>
                <w:szCs w:val="18"/>
                <w:lang w:bidi="zh-TW"/>
              </w:rPr>
            </w:pPr>
          </w:p>
        </w:tc>
        <w:tc>
          <w:tcPr>
            <w:tcW w:w="1074" w:type="dxa"/>
            <w:vMerge/>
            <w:vAlign w:val="center"/>
          </w:tcPr>
          <w:p w14:paraId="44063E15" w14:textId="77777777" w:rsidR="00A96A75" w:rsidRDefault="00A96A75">
            <w:pPr>
              <w:jc w:val="center"/>
              <w:rPr>
                <w:rFonts w:ascii="宋体" w:eastAsia="宋体" w:hAnsi="宋体" w:cs="宋体"/>
                <w:sz w:val="18"/>
                <w:szCs w:val="18"/>
                <w:lang w:bidi="zh-TW"/>
              </w:rPr>
            </w:pPr>
          </w:p>
        </w:tc>
        <w:tc>
          <w:tcPr>
            <w:tcW w:w="1304" w:type="dxa"/>
            <w:vAlign w:val="center"/>
          </w:tcPr>
          <w:p w14:paraId="3E887535" w14:textId="77777777" w:rsidR="00A96A75" w:rsidRDefault="00000000">
            <w:pPr>
              <w:pStyle w:val="Other1"/>
              <w:spacing w:line="240" w:lineRule="auto"/>
              <w:ind w:firstLine="0"/>
              <w:jc w:val="center"/>
              <w:rPr>
                <w:sz w:val="18"/>
                <w:szCs w:val="18"/>
              </w:rPr>
            </w:pPr>
            <w:r>
              <w:rPr>
                <w:rFonts w:cs="Times New Roman"/>
                <w:sz w:val="18"/>
                <w:szCs w:val="18"/>
              </w:rPr>
              <w:t>15</w:t>
            </w:r>
          </w:p>
        </w:tc>
        <w:tc>
          <w:tcPr>
            <w:tcW w:w="1304" w:type="dxa"/>
            <w:vAlign w:val="center"/>
          </w:tcPr>
          <w:p w14:paraId="14055A55" w14:textId="77777777" w:rsidR="00A96A75" w:rsidRDefault="00000000">
            <w:pPr>
              <w:pStyle w:val="Other1"/>
              <w:spacing w:line="240" w:lineRule="auto"/>
              <w:ind w:firstLine="0"/>
              <w:jc w:val="center"/>
              <w:rPr>
                <w:sz w:val="18"/>
                <w:szCs w:val="18"/>
              </w:rPr>
            </w:pPr>
            <w:r>
              <w:rPr>
                <w:rFonts w:cs="Times New Roman"/>
                <w:sz w:val="18"/>
                <w:szCs w:val="18"/>
              </w:rPr>
              <w:t>10</w:t>
            </w:r>
          </w:p>
        </w:tc>
        <w:tc>
          <w:tcPr>
            <w:tcW w:w="1304" w:type="dxa"/>
            <w:vAlign w:val="center"/>
          </w:tcPr>
          <w:p w14:paraId="2C672DD2"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0D559AF2" w14:textId="77777777" w:rsidR="00A96A75" w:rsidRDefault="00000000">
            <w:pPr>
              <w:pStyle w:val="Other1"/>
              <w:spacing w:line="240" w:lineRule="auto"/>
              <w:ind w:firstLine="0"/>
              <w:jc w:val="center"/>
              <w:rPr>
                <w:sz w:val="18"/>
                <w:szCs w:val="18"/>
                <w:lang w:val="en-US" w:eastAsia="zh-CN"/>
              </w:rPr>
            </w:pPr>
            <w:r>
              <w:rPr>
                <w:rFonts w:cs="Times New Roman"/>
                <w:sz w:val="18"/>
                <w:szCs w:val="18"/>
              </w:rPr>
              <w:t>0</w:t>
            </w:r>
          </w:p>
        </w:tc>
        <w:tc>
          <w:tcPr>
            <w:tcW w:w="1304" w:type="dxa"/>
            <w:vAlign w:val="center"/>
          </w:tcPr>
          <w:p w14:paraId="2825FE99"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-3</w:t>
            </w:r>
          </w:p>
        </w:tc>
      </w:tr>
      <w:tr w:rsidR="00A96A75" w14:paraId="2F4A3791" w14:textId="77777777">
        <w:trPr>
          <w:trHeight w:val="397"/>
        </w:trPr>
        <w:tc>
          <w:tcPr>
            <w:tcW w:w="1118" w:type="dxa"/>
            <w:vMerge/>
            <w:vAlign w:val="center"/>
          </w:tcPr>
          <w:p w14:paraId="565AAF72" w14:textId="77777777" w:rsidR="00A96A75" w:rsidRDefault="00A96A75">
            <w:pPr>
              <w:jc w:val="center"/>
              <w:rPr>
                <w:rFonts w:ascii="宋体" w:eastAsia="宋体" w:hAnsi="宋体" w:cs="宋体"/>
                <w:sz w:val="18"/>
                <w:szCs w:val="18"/>
                <w:lang w:bidi="zh-TW"/>
              </w:rPr>
            </w:pPr>
          </w:p>
        </w:tc>
        <w:tc>
          <w:tcPr>
            <w:tcW w:w="1074" w:type="dxa"/>
            <w:vMerge w:val="restart"/>
            <w:vAlign w:val="center"/>
          </w:tcPr>
          <w:p w14:paraId="700993EF" w14:textId="77777777" w:rsidR="00A96A75" w:rsidRDefault="00000000">
            <w:pPr>
              <w:pStyle w:val="Other1"/>
              <w:spacing w:line="240" w:lineRule="auto"/>
              <w:ind w:firstLine="0"/>
              <w:jc w:val="center"/>
              <w:rPr>
                <w:sz w:val="18"/>
                <w:szCs w:val="18"/>
                <w:lang w:val="en-US" w:eastAsia="zh-CN"/>
              </w:rPr>
            </w:pPr>
            <w:r>
              <w:rPr>
                <w:sz w:val="18"/>
                <w:szCs w:val="18"/>
              </w:rPr>
              <w:t>完好程度</w:t>
            </w:r>
          </w:p>
        </w:tc>
        <w:tc>
          <w:tcPr>
            <w:tcW w:w="1304" w:type="dxa"/>
            <w:vAlign w:val="center"/>
          </w:tcPr>
          <w:p w14:paraId="3A7D2AC4" w14:textId="77777777" w:rsidR="00A96A75" w:rsidRDefault="00000000">
            <w:pPr>
              <w:pStyle w:val="Other1"/>
              <w:spacing w:line="240" w:lineRule="auto"/>
              <w:ind w:firstLine="0"/>
              <w:jc w:val="center"/>
              <w:rPr>
                <w:sz w:val="18"/>
                <w:szCs w:val="18"/>
                <w:lang w:val="en-US" w:eastAsia="zh-CN"/>
              </w:rPr>
            </w:pPr>
            <w:r>
              <w:rPr>
                <w:sz w:val="18"/>
                <w:szCs w:val="18"/>
              </w:rPr>
              <w:t>突出</w:t>
            </w:r>
          </w:p>
        </w:tc>
        <w:tc>
          <w:tcPr>
            <w:tcW w:w="1304" w:type="dxa"/>
            <w:vAlign w:val="center"/>
          </w:tcPr>
          <w:p w14:paraId="6EDE6D41" w14:textId="77777777" w:rsidR="00A96A75" w:rsidRDefault="00000000">
            <w:pPr>
              <w:pStyle w:val="Other1"/>
              <w:spacing w:line="240" w:lineRule="auto"/>
              <w:ind w:firstLine="0"/>
              <w:jc w:val="center"/>
              <w:rPr>
                <w:sz w:val="18"/>
                <w:szCs w:val="18"/>
                <w:lang w:val="en-US" w:eastAsia="zh-CN"/>
              </w:rPr>
            </w:pPr>
            <w:r>
              <w:rPr>
                <w:sz w:val="18"/>
                <w:szCs w:val="18"/>
              </w:rPr>
              <w:t>很好</w:t>
            </w:r>
          </w:p>
        </w:tc>
        <w:tc>
          <w:tcPr>
            <w:tcW w:w="1304" w:type="dxa"/>
            <w:vAlign w:val="center"/>
          </w:tcPr>
          <w:p w14:paraId="66123E76"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64F32BC7" w14:textId="77777777" w:rsidR="00A96A75" w:rsidRDefault="00000000">
            <w:pPr>
              <w:pStyle w:val="Other1"/>
              <w:spacing w:line="240" w:lineRule="auto"/>
              <w:ind w:firstLine="0"/>
              <w:jc w:val="center"/>
              <w:rPr>
                <w:sz w:val="18"/>
                <w:szCs w:val="18"/>
                <w:lang w:val="en-US" w:eastAsia="zh-CN"/>
              </w:rPr>
            </w:pPr>
            <w:r>
              <w:rPr>
                <w:sz w:val="18"/>
                <w:szCs w:val="18"/>
              </w:rPr>
              <w:t>一般</w:t>
            </w:r>
          </w:p>
        </w:tc>
        <w:tc>
          <w:tcPr>
            <w:tcW w:w="1304" w:type="dxa"/>
            <w:vAlign w:val="center"/>
          </w:tcPr>
          <w:p w14:paraId="5FE3553F" w14:textId="77777777" w:rsidR="00A96A75" w:rsidRDefault="00000000">
            <w:pPr>
              <w:pStyle w:val="Other1"/>
              <w:spacing w:line="240" w:lineRule="auto"/>
              <w:ind w:firstLine="0"/>
              <w:jc w:val="center"/>
              <w:rPr>
                <w:sz w:val="18"/>
                <w:szCs w:val="18"/>
              </w:rPr>
            </w:pPr>
            <w:r>
              <w:rPr>
                <w:sz w:val="18"/>
                <w:szCs w:val="18"/>
              </w:rPr>
              <w:t>差</w:t>
            </w:r>
          </w:p>
        </w:tc>
      </w:tr>
      <w:tr w:rsidR="00A96A75" w14:paraId="3864739E" w14:textId="77777777">
        <w:trPr>
          <w:trHeight w:val="397"/>
        </w:trPr>
        <w:tc>
          <w:tcPr>
            <w:tcW w:w="1118" w:type="dxa"/>
            <w:vMerge/>
            <w:vAlign w:val="center"/>
          </w:tcPr>
          <w:p w14:paraId="4D427BCF" w14:textId="77777777" w:rsidR="00A96A75" w:rsidRDefault="00A96A75">
            <w:pPr>
              <w:jc w:val="center"/>
              <w:rPr>
                <w:rFonts w:ascii="宋体" w:eastAsia="宋体" w:hAnsi="宋体" w:cs="宋体"/>
                <w:sz w:val="18"/>
                <w:szCs w:val="18"/>
                <w:lang w:bidi="zh-TW"/>
              </w:rPr>
            </w:pPr>
          </w:p>
        </w:tc>
        <w:tc>
          <w:tcPr>
            <w:tcW w:w="1074" w:type="dxa"/>
            <w:vMerge/>
            <w:vAlign w:val="center"/>
          </w:tcPr>
          <w:p w14:paraId="0A948EA4" w14:textId="77777777" w:rsidR="00A96A75" w:rsidRDefault="00A96A75">
            <w:pPr>
              <w:jc w:val="center"/>
              <w:rPr>
                <w:rFonts w:ascii="宋体" w:eastAsia="宋体" w:hAnsi="宋体" w:cs="宋体"/>
                <w:sz w:val="18"/>
                <w:szCs w:val="18"/>
                <w:lang w:bidi="zh-TW"/>
              </w:rPr>
            </w:pPr>
          </w:p>
        </w:tc>
        <w:tc>
          <w:tcPr>
            <w:tcW w:w="1304" w:type="dxa"/>
            <w:vAlign w:val="center"/>
          </w:tcPr>
          <w:p w14:paraId="0030E646" w14:textId="77777777" w:rsidR="00A96A75" w:rsidRDefault="00000000">
            <w:pPr>
              <w:pStyle w:val="Other1"/>
              <w:spacing w:line="240" w:lineRule="auto"/>
              <w:ind w:firstLine="0"/>
              <w:jc w:val="center"/>
              <w:rPr>
                <w:sz w:val="18"/>
                <w:szCs w:val="18"/>
                <w:lang w:val="en-US" w:eastAsia="zh-CN"/>
              </w:rPr>
            </w:pPr>
            <w:r>
              <w:rPr>
                <w:rFonts w:cs="Times New Roman"/>
                <w:sz w:val="18"/>
                <w:szCs w:val="18"/>
              </w:rPr>
              <w:t>10</w:t>
            </w:r>
          </w:p>
        </w:tc>
        <w:tc>
          <w:tcPr>
            <w:tcW w:w="1304" w:type="dxa"/>
            <w:vAlign w:val="center"/>
          </w:tcPr>
          <w:p w14:paraId="6EFEC3D9"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3EAC536B" w14:textId="77777777" w:rsidR="00A96A75" w:rsidRDefault="00000000">
            <w:pPr>
              <w:pStyle w:val="Other1"/>
              <w:spacing w:line="240" w:lineRule="auto"/>
              <w:ind w:firstLine="0"/>
              <w:jc w:val="center"/>
              <w:rPr>
                <w:sz w:val="18"/>
                <w:szCs w:val="18"/>
                <w:lang w:val="en-US" w:eastAsia="zh-CN"/>
              </w:rPr>
            </w:pPr>
            <w:r>
              <w:rPr>
                <w:rFonts w:cs="Times New Roman"/>
                <w:sz w:val="18"/>
                <w:szCs w:val="18"/>
              </w:rPr>
              <w:t>2</w:t>
            </w:r>
          </w:p>
        </w:tc>
        <w:tc>
          <w:tcPr>
            <w:tcW w:w="1304" w:type="dxa"/>
            <w:vAlign w:val="center"/>
          </w:tcPr>
          <w:p w14:paraId="74091432" w14:textId="77777777" w:rsidR="00A96A75" w:rsidRDefault="00000000">
            <w:pPr>
              <w:pStyle w:val="Other1"/>
              <w:spacing w:line="240" w:lineRule="auto"/>
              <w:ind w:firstLine="0"/>
              <w:jc w:val="center"/>
              <w:rPr>
                <w:sz w:val="18"/>
                <w:szCs w:val="18"/>
                <w:lang w:val="en-US" w:eastAsia="zh-CN"/>
              </w:rPr>
            </w:pPr>
            <w:r>
              <w:rPr>
                <w:rFonts w:cs="Times New Roman"/>
                <w:sz w:val="18"/>
                <w:szCs w:val="18"/>
              </w:rPr>
              <w:t>0</w:t>
            </w:r>
          </w:p>
        </w:tc>
        <w:tc>
          <w:tcPr>
            <w:tcW w:w="1304" w:type="dxa"/>
            <w:vAlign w:val="center"/>
          </w:tcPr>
          <w:p w14:paraId="1B58CAB0"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-2</w:t>
            </w:r>
          </w:p>
        </w:tc>
      </w:tr>
      <w:tr w:rsidR="00A96A75" w14:paraId="21F6F7D9" w14:textId="77777777">
        <w:trPr>
          <w:trHeight w:val="397"/>
        </w:trPr>
        <w:tc>
          <w:tcPr>
            <w:tcW w:w="1118" w:type="dxa"/>
            <w:vMerge w:val="restart"/>
            <w:vAlign w:val="center"/>
          </w:tcPr>
          <w:p w14:paraId="00B4384A" w14:textId="77777777" w:rsidR="00A96A75" w:rsidRDefault="00000000">
            <w:pPr>
              <w:pStyle w:val="Other1"/>
              <w:spacing w:after="80" w:line="240" w:lineRule="auto"/>
              <w:ind w:firstLine="0"/>
              <w:jc w:val="center"/>
              <w:rPr>
                <w:sz w:val="18"/>
                <w:szCs w:val="18"/>
              </w:rPr>
            </w:pPr>
            <w:r>
              <w:rPr>
                <w:rFonts w:hint="eastAsia"/>
                <w:sz w:val="18"/>
                <w:szCs w:val="18"/>
                <w:lang w:val="en-US" w:eastAsia="zh-CN"/>
              </w:rPr>
              <w:t>经济</w:t>
            </w:r>
            <w:r>
              <w:rPr>
                <w:sz w:val="18"/>
                <w:szCs w:val="18"/>
              </w:rPr>
              <w:t>利用价值</w:t>
            </w:r>
          </w:p>
          <w:p w14:paraId="1CE011BA" w14:textId="77777777" w:rsidR="00A96A75" w:rsidRDefault="00000000">
            <w:pPr>
              <w:pStyle w:val="Other1"/>
              <w:spacing w:line="240" w:lineRule="auto"/>
              <w:ind w:firstLine="0"/>
              <w:jc w:val="center"/>
              <w:rPr>
                <w:sz w:val="18"/>
                <w:szCs w:val="18"/>
                <w:lang w:val="en-US" w:eastAsia="zh-CN"/>
              </w:rPr>
            </w:pPr>
            <w:r>
              <w:rPr>
                <w:sz w:val="18"/>
                <w:szCs w:val="18"/>
              </w:rPr>
              <w:t>（满分</w:t>
            </w:r>
            <w:r>
              <w:rPr>
                <w:rFonts w:cs="Times New Roman"/>
                <w:sz w:val="18"/>
                <w:szCs w:val="18"/>
              </w:rPr>
              <w:t>25</w:t>
            </w:r>
            <w:r>
              <w:rPr>
                <w:sz w:val="18"/>
                <w:szCs w:val="18"/>
              </w:rPr>
              <w:t>分）</w:t>
            </w:r>
          </w:p>
        </w:tc>
        <w:tc>
          <w:tcPr>
            <w:tcW w:w="1074" w:type="dxa"/>
            <w:vMerge w:val="restart"/>
            <w:vAlign w:val="center"/>
          </w:tcPr>
          <w:p w14:paraId="5B14D1CE"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建筑物结构、</w:t>
            </w:r>
            <w:r>
              <w:rPr>
                <w:sz w:val="18"/>
                <w:szCs w:val="18"/>
              </w:rPr>
              <w:t>空间利用</w:t>
            </w:r>
          </w:p>
        </w:tc>
        <w:tc>
          <w:tcPr>
            <w:tcW w:w="1304" w:type="dxa"/>
            <w:vAlign w:val="center"/>
          </w:tcPr>
          <w:p w14:paraId="48C1AAE2" w14:textId="77777777" w:rsidR="00A96A75" w:rsidRDefault="00000000">
            <w:pPr>
              <w:pStyle w:val="Other1"/>
              <w:spacing w:line="240" w:lineRule="auto"/>
              <w:ind w:firstLine="0"/>
              <w:jc w:val="center"/>
              <w:rPr>
                <w:sz w:val="18"/>
                <w:szCs w:val="18"/>
              </w:rPr>
            </w:pPr>
            <w:r>
              <w:rPr>
                <w:sz w:val="18"/>
                <w:szCs w:val="18"/>
              </w:rPr>
              <w:t>突岀</w:t>
            </w:r>
          </w:p>
        </w:tc>
        <w:tc>
          <w:tcPr>
            <w:tcW w:w="1304" w:type="dxa"/>
            <w:vAlign w:val="center"/>
          </w:tcPr>
          <w:p w14:paraId="48C57692" w14:textId="77777777" w:rsidR="00A96A75" w:rsidRDefault="00000000">
            <w:pPr>
              <w:pStyle w:val="Other1"/>
              <w:spacing w:line="240" w:lineRule="auto"/>
              <w:ind w:firstLine="0"/>
              <w:jc w:val="center"/>
              <w:rPr>
                <w:sz w:val="18"/>
                <w:szCs w:val="18"/>
              </w:rPr>
            </w:pPr>
            <w:r>
              <w:rPr>
                <w:sz w:val="18"/>
                <w:szCs w:val="18"/>
              </w:rPr>
              <w:t>很好</w:t>
            </w:r>
          </w:p>
        </w:tc>
        <w:tc>
          <w:tcPr>
            <w:tcW w:w="1304" w:type="dxa"/>
            <w:vAlign w:val="center"/>
          </w:tcPr>
          <w:p w14:paraId="5A628A0A"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11569B05" w14:textId="77777777" w:rsidR="00A96A75" w:rsidRDefault="00000000">
            <w:pPr>
              <w:pStyle w:val="Other1"/>
              <w:spacing w:line="240" w:lineRule="auto"/>
              <w:ind w:firstLine="0"/>
              <w:jc w:val="center"/>
              <w:rPr>
                <w:sz w:val="18"/>
                <w:szCs w:val="18"/>
              </w:rPr>
            </w:pPr>
            <w:r>
              <w:rPr>
                <w:sz w:val="18"/>
                <w:szCs w:val="18"/>
              </w:rPr>
              <w:t>一般</w:t>
            </w:r>
          </w:p>
        </w:tc>
        <w:tc>
          <w:tcPr>
            <w:tcW w:w="1304" w:type="dxa"/>
            <w:vAlign w:val="center"/>
          </w:tcPr>
          <w:p w14:paraId="4285CC2F" w14:textId="77777777" w:rsidR="00A96A75" w:rsidRDefault="00000000">
            <w:pPr>
              <w:pStyle w:val="Other1"/>
              <w:spacing w:line="240" w:lineRule="auto"/>
              <w:ind w:firstLine="0"/>
              <w:jc w:val="center"/>
              <w:rPr>
                <w:sz w:val="18"/>
                <w:szCs w:val="18"/>
              </w:rPr>
            </w:pPr>
            <w:r>
              <w:rPr>
                <w:sz w:val="18"/>
                <w:szCs w:val="18"/>
              </w:rPr>
              <w:t>差</w:t>
            </w:r>
          </w:p>
        </w:tc>
      </w:tr>
      <w:tr w:rsidR="00A96A75" w14:paraId="5D3A016B" w14:textId="77777777">
        <w:trPr>
          <w:trHeight w:val="397"/>
        </w:trPr>
        <w:tc>
          <w:tcPr>
            <w:tcW w:w="1118" w:type="dxa"/>
            <w:vMerge/>
            <w:vAlign w:val="center"/>
          </w:tcPr>
          <w:p w14:paraId="1A8F1255" w14:textId="77777777" w:rsidR="00A96A75" w:rsidRDefault="00A96A75">
            <w:pPr>
              <w:jc w:val="center"/>
              <w:rPr>
                <w:rFonts w:ascii="宋体" w:eastAsia="宋体" w:hAnsi="宋体" w:cs="宋体"/>
                <w:sz w:val="18"/>
                <w:szCs w:val="18"/>
                <w:lang w:bidi="zh-TW"/>
              </w:rPr>
            </w:pPr>
          </w:p>
        </w:tc>
        <w:tc>
          <w:tcPr>
            <w:tcW w:w="1074" w:type="dxa"/>
            <w:vMerge/>
            <w:vAlign w:val="center"/>
          </w:tcPr>
          <w:p w14:paraId="7DBEF9D4" w14:textId="77777777" w:rsidR="00A96A75" w:rsidRDefault="00A96A75">
            <w:pPr>
              <w:jc w:val="center"/>
              <w:rPr>
                <w:rFonts w:ascii="宋体" w:eastAsia="宋体" w:hAnsi="宋体" w:cs="宋体"/>
                <w:sz w:val="18"/>
                <w:szCs w:val="18"/>
                <w:lang w:bidi="zh-TW"/>
              </w:rPr>
            </w:pPr>
          </w:p>
        </w:tc>
        <w:tc>
          <w:tcPr>
            <w:tcW w:w="1304" w:type="dxa"/>
            <w:vAlign w:val="center"/>
          </w:tcPr>
          <w:p w14:paraId="228327A3" w14:textId="77777777" w:rsidR="00A96A75" w:rsidRDefault="00000000">
            <w:pPr>
              <w:pStyle w:val="Other1"/>
              <w:spacing w:line="240" w:lineRule="auto"/>
              <w:ind w:firstLine="0"/>
              <w:jc w:val="center"/>
              <w:rPr>
                <w:sz w:val="18"/>
                <w:szCs w:val="18"/>
              </w:rPr>
            </w:pPr>
            <w:r>
              <w:rPr>
                <w:rFonts w:cs="Times New Roman"/>
                <w:sz w:val="18"/>
                <w:szCs w:val="18"/>
              </w:rPr>
              <w:t>15</w:t>
            </w:r>
          </w:p>
        </w:tc>
        <w:tc>
          <w:tcPr>
            <w:tcW w:w="1304" w:type="dxa"/>
            <w:vAlign w:val="center"/>
          </w:tcPr>
          <w:p w14:paraId="1C94682A" w14:textId="77777777" w:rsidR="00A96A75" w:rsidRDefault="00000000">
            <w:pPr>
              <w:pStyle w:val="Other1"/>
              <w:spacing w:line="240" w:lineRule="auto"/>
              <w:ind w:firstLine="0"/>
              <w:jc w:val="center"/>
              <w:rPr>
                <w:sz w:val="18"/>
                <w:szCs w:val="18"/>
              </w:rPr>
            </w:pPr>
            <w:r>
              <w:rPr>
                <w:rFonts w:cs="Times New Roman"/>
                <w:sz w:val="18"/>
                <w:szCs w:val="18"/>
              </w:rPr>
              <w:t>10</w:t>
            </w:r>
          </w:p>
        </w:tc>
        <w:tc>
          <w:tcPr>
            <w:tcW w:w="1304" w:type="dxa"/>
            <w:vAlign w:val="center"/>
          </w:tcPr>
          <w:p w14:paraId="046CE5D5"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60B9D64C" w14:textId="77777777" w:rsidR="00A96A75" w:rsidRDefault="00000000">
            <w:pPr>
              <w:pStyle w:val="Other1"/>
              <w:spacing w:line="240" w:lineRule="auto"/>
              <w:ind w:firstLine="0"/>
              <w:jc w:val="center"/>
              <w:rPr>
                <w:rFonts w:cs="Times New Roman"/>
                <w:sz w:val="18"/>
                <w:szCs w:val="18"/>
              </w:rPr>
            </w:pPr>
            <w:r>
              <w:rPr>
                <w:rFonts w:cs="Times New Roman"/>
                <w:sz w:val="18"/>
                <w:szCs w:val="18"/>
              </w:rPr>
              <w:t>0</w:t>
            </w:r>
          </w:p>
        </w:tc>
        <w:tc>
          <w:tcPr>
            <w:tcW w:w="1304" w:type="dxa"/>
            <w:vAlign w:val="center"/>
          </w:tcPr>
          <w:p w14:paraId="545F0B1C"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-3</w:t>
            </w:r>
          </w:p>
        </w:tc>
      </w:tr>
      <w:tr w:rsidR="00A96A75" w14:paraId="67FB26F8" w14:textId="77777777">
        <w:trPr>
          <w:trHeight w:val="397"/>
        </w:trPr>
        <w:tc>
          <w:tcPr>
            <w:tcW w:w="1118" w:type="dxa"/>
            <w:vMerge/>
            <w:vAlign w:val="center"/>
          </w:tcPr>
          <w:p w14:paraId="15555451" w14:textId="77777777" w:rsidR="00A96A75" w:rsidRDefault="00A96A75">
            <w:pPr>
              <w:jc w:val="center"/>
              <w:rPr>
                <w:rFonts w:ascii="宋体" w:eastAsia="宋体" w:hAnsi="宋体" w:cs="宋体"/>
                <w:sz w:val="18"/>
                <w:szCs w:val="18"/>
                <w:lang w:bidi="zh-TW"/>
              </w:rPr>
            </w:pPr>
          </w:p>
        </w:tc>
        <w:tc>
          <w:tcPr>
            <w:tcW w:w="1074" w:type="dxa"/>
            <w:vMerge w:val="restart"/>
            <w:vAlign w:val="center"/>
          </w:tcPr>
          <w:p w14:paraId="0590773A" w14:textId="77777777" w:rsidR="00A96A75" w:rsidRDefault="00000000">
            <w:pPr>
              <w:pStyle w:val="Other1"/>
              <w:spacing w:line="240" w:lineRule="auto"/>
              <w:ind w:firstLine="0"/>
              <w:jc w:val="center"/>
              <w:rPr>
                <w:sz w:val="18"/>
                <w:szCs w:val="18"/>
                <w:lang w:val="en-US" w:eastAsia="zh-CN"/>
              </w:rPr>
            </w:pPr>
            <w:r>
              <w:rPr>
                <w:rFonts w:hint="eastAsia"/>
                <w:sz w:val="18"/>
                <w:szCs w:val="18"/>
                <w:lang w:val="en-US" w:eastAsia="zh-CN"/>
              </w:rPr>
              <w:t>周围</w:t>
            </w:r>
            <w:r>
              <w:rPr>
                <w:sz w:val="18"/>
                <w:szCs w:val="18"/>
              </w:rPr>
              <w:t>景观</w:t>
            </w:r>
            <w:r>
              <w:rPr>
                <w:sz w:val="18"/>
                <w:szCs w:val="18"/>
              </w:rPr>
              <w:lastRenderedPageBreak/>
              <w:t>利用</w:t>
            </w:r>
          </w:p>
        </w:tc>
        <w:tc>
          <w:tcPr>
            <w:tcW w:w="1304" w:type="dxa"/>
            <w:vAlign w:val="center"/>
          </w:tcPr>
          <w:p w14:paraId="123AB0B5" w14:textId="77777777" w:rsidR="00A96A75" w:rsidRDefault="00000000">
            <w:pPr>
              <w:pStyle w:val="Other1"/>
              <w:spacing w:line="240" w:lineRule="auto"/>
              <w:ind w:firstLine="0"/>
              <w:jc w:val="center"/>
              <w:rPr>
                <w:sz w:val="18"/>
                <w:szCs w:val="18"/>
                <w:lang w:val="en-US" w:eastAsia="zh-CN"/>
              </w:rPr>
            </w:pPr>
            <w:r>
              <w:rPr>
                <w:sz w:val="18"/>
                <w:szCs w:val="18"/>
              </w:rPr>
              <w:lastRenderedPageBreak/>
              <w:t>突出</w:t>
            </w:r>
          </w:p>
        </w:tc>
        <w:tc>
          <w:tcPr>
            <w:tcW w:w="1304" w:type="dxa"/>
            <w:vAlign w:val="center"/>
          </w:tcPr>
          <w:p w14:paraId="7099D1EA" w14:textId="77777777" w:rsidR="00A96A75" w:rsidRDefault="00000000">
            <w:pPr>
              <w:pStyle w:val="Other1"/>
              <w:spacing w:line="240" w:lineRule="auto"/>
              <w:ind w:firstLine="0"/>
              <w:jc w:val="center"/>
              <w:rPr>
                <w:sz w:val="18"/>
                <w:szCs w:val="18"/>
                <w:lang w:val="en-US" w:eastAsia="zh-CN"/>
              </w:rPr>
            </w:pPr>
            <w:r>
              <w:rPr>
                <w:sz w:val="18"/>
                <w:szCs w:val="18"/>
              </w:rPr>
              <w:t>很好</w:t>
            </w:r>
          </w:p>
        </w:tc>
        <w:tc>
          <w:tcPr>
            <w:tcW w:w="1304" w:type="dxa"/>
            <w:vAlign w:val="center"/>
          </w:tcPr>
          <w:p w14:paraId="5816E6C2" w14:textId="77777777" w:rsidR="00A96A75" w:rsidRDefault="00000000">
            <w:pPr>
              <w:pStyle w:val="Other1"/>
              <w:spacing w:line="240" w:lineRule="auto"/>
              <w:ind w:firstLine="0"/>
              <w:jc w:val="center"/>
              <w:rPr>
                <w:sz w:val="18"/>
                <w:szCs w:val="18"/>
                <w:lang w:val="en-US" w:eastAsia="zh-CN"/>
              </w:rPr>
            </w:pPr>
            <w:r>
              <w:rPr>
                <w:sz w:val="18"/>
                <w:szCs w:val="18"/>
              </w:rPr>
              <w:t>较好</w:t>
            </w:r>
          </w:p>
        </w:tc>
        <w:tc>
          <w:tcPr>
            <w:tcW w:w="1304" w:type="dxa"/>
            <w:vAlign w:val="center"/>
          </w:tcPr>
          <w:p w14:paraId="019F77EC" w14:textId="77777777" w:rsidR="00A96A75" w:rsidRDefault="00000000">
            <w:pPr>
              <w:pStyle w:val="Other1"/>
              <w:spacing w:line="240" w:lineRule="auto"/>
              <w:ind w:firstLine="0"/>
              <w:jc w:val="center"/>
              <w:rPr>
                <w:sz w:val="18"/>
                <w:szCs w:val="18"/>
              </w:rPr>
            </w:pPr>
            <w:r>
              <w:rPr>
                <w:sz w:val="18"/>
                <w:szCs w:val="18"/>
                <w:lang w:val="zh-CN" w:eastAsia="zh-CN" w:bidi="zh-CN"/>
              </w:rPr>
              <w:t>一般</w:t>
            </w:r>
          </w:p>
        </w:tc>
        <w:tc>
          <w:tcPr>
            <w:tcW w:w="1304" w:type="dxa"/>
            <w:vAlign w:val="center"/>
          </w:tcPr>
          <w:p w14:paraId="5DC84B3C" w14:textId="77777777" w:rsidR="00A96A75" w:rsidRDefault="00000000">
            <w:pPr>
              <w:pStyle w:val="Other1"/>
              <w:spacing w:line="240" w:lineRule="auto"/>
              <w:ind w:firstLine="0"/>
              <w:jc w:val="center"/>
              <w:rPr>
                <w:sz w:val="18"/>
                <w:szCs w:val="18"/>
              </w:rPr>
            </w:pPr>
            <w:r>
              <w:rPr>
                <w:sz w:val="18"/>
                <w:szCs w:val="18"/>
              </w:rPr>
              <w:t>差</w:t>
            </w:r>
          </w:p>
        </w:tc>
      </w:tr>
      <w:tr w:rsidR="00A96A75" w14:paraId="65329218" w14:textId="77777777">
        <w:trPr>
          <w:trHeight w:val="397"/>
        </w:trPr>
        <w:tc>
          <w:tcPr>
            <w:tcW w:w="1118" w:type="dxa"/>
            <w:vMerge/>
            <w:vAlign w:val="center"/>
          </w:tcPr>
          <w:p w14:paraId="2912EC29" w14:textId="77777777" w:rsidR="00A96A75" w:rsidRDefault="00A96A75">
            <w:pPr>
              <w:jc w:val="center"/>
              <w:rPr>
                <w:rFonts w:ascii="宋体" w:eastAsia="宋体" w:hAnsi="宋体" w:cs="宋体"/>
                <w:sz w:val="18"/>
                <w:szCs w:val="18"/>
                <w:lang w:bidi="zh-TW"/>
              </w:rPr>
            </w:pPr>
          </w:p>
        </w:tc>
        <w:tc>
          <w:tcPr>
            <w:tcW w:w="1074" w:type="dxa"/>
            <w:vMerge/>
            <w:vAlign w:val="center"/>
          </w:tcPr>
          <w:p w14:paraId="55FAA23B" w14:textId="77777777" w:rsidR="00A96A75" w:rsidRDefault="00A96A75">
            <w:pPr>
              <w:jc w:val="center"/>
              <w:rPr>
                <w:rFonts w:ascii="宋体" w:eastAsia="宋体" w:hAnsi="宋体" w:cs="宋体"/>
                <w:sz w:val="18"/>
                <w:szCs w:val="18"/>
                <w:lang w:bidi="zh-TW"/>
              </w:rPr>
            </w:pPr>
          </w:p>
        </w:tc>
        <w:tc>
          <w:tcPr>
            <w:tcW w:w="1304" w:type="dxa"/>
            <w:vAlign w:val="center"/>
          </w:tcPr>
          <w:p w14:paraId="0B2E9A43" w14:textId="77777777" w:rsidR="00A96A75" w:rsidRDefault="00000000">
            <w:pPr>
              <w:pStyle w:val="Other1"/>
              <w:spacing w:line="240" w:lineRule="auto"/>
              <w:ind w:firstLine="0"/>
              <w:jc w:val="center"/>
              <w:rPr>
                <w:sz w:val="18"/>
                <w:szCs w:val="18"/>
                <w:lang w:val="en-US" w:eastAsia="zh-CN"/>
              </w:rPr>
            </w:pPr>
            <w:r>
              <w:rPr>
                <w:rFonts w:cs="Times New Roman"/>
                <w:sz w:val="18"/>
                <w:szCs w:val="18"/>
              </w:rPr>
              <w:t>10</w:t>
            </w:r>
          </w:p>
        </w:tc>
        <w:tc>
          <w:tcPr>
            <w:tcW w:w="1304" w:type="dxa"/>
            <w:vAlign w:val="center"/>
          </w:tcPr>
          <w:p w14:paraId="15E0B43D"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686F4EF7" w14:textId="77777777" w:rsidR="00A96A75" w:rsidRDefault="00000000">
            <w:pPr>
              <w:pStyle w:val="Other1"/>
              <w:spacing w:line="240" w:lineRule="auto"/>
              <w:ind w:firstLine="0"/>
              <w:jc w:val="center"/>
              <w:rPr>
                <w:sz w:val="18"/>
                <w:szCs w:val="18"/>
                <w:lang w:val="en-US" w:eastAsia="zh-CN"/>
              </w:rPr>
            </w:pPr>
            <w:r>
              <w:rPr>
                <w:rFonts w:cs="Times New Roman"/>
                <w:sz w:val="18"/>
                <w:szCs w:val="18"/>
              </w:rPr>
              <w:t>2</w:t>
            </w:r>
          </w:p>
        </w:tc>
        <w:tc>
          <w:tcPr>
            <w:tcW w:w="1304" w:type="dxa"/>
            <w:vAlign w:val="center"/>
          </w:tcPr>
          <w:p w14:paraId="11354C86" w14:textId="77777777" w:rsidR="00A96A75" w:rsidRDefault="00000000">
            <w:pPr>
              <w:pStyle w:val="Other1"/>
              <w:spacing w:line="240" w:lineRule="auto"/>
              <w:ind w:firstLine="0"/>
              <w:jc w:val="center"/>
              <w:rPr>
                <w:rFonts w:cs="Times New Roman"/>
                <w:sz w:val="18"/>
                <w:szCs w:val="18"/>
              </w:rPr>
            </w:pPr>
            <w:r>
              <w:rPr>
                <w:rFonts w:cs="Times New Roman"/>
                <w:sz w:val="18"/>
                <w:szCs w:val="18"/>
              </w:rPr>
              <w:t>0</w:t>
            </w:r>
          </w:p>
        </w:tc>
        <w:tc>
          <w:tcPr>
            <w:tcW w:w="1304" w:type="dxa"/>
            <w:vAlign w:val="center"/>
          </w:tcPr>
          <w:p w14:paraId="44C56EA5"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-2</w:t>
            </w:r>
          </w:p>
        </w:tc>
      </w:tr>
      <w:tr w:rsidR="00A96A75" w14:paraId="6F82E3F9" w14:textId="77777777">
        <w:trPr>
          <w:trHeight w:val="397"/>
        </w:trPr>
        <w:tc>
          <w:tcPr>
            <w:tcW w:w="1118" w:type="dxa"/>
            <w:vMerge w:val="restart"/>
            <w:vAlign w:val="center"/>
          </w:tcPr>
          <w:p w14:paraId="601BA0F9" w14:textId="77777777" w:rsidR="00A96A75" w:rsidRDefault="00000000">
            <w:pPr>
              <w:pStyle w:val="Other1"/>
              <w:spacing w:after="80" w:line="240" w:lineRule="auto"/>
              <w:ind w:firstLine="0"/>
              <w:jc w:val="center"/>
              <w:rPr>
                <w:sz w:val="18"/>
                <w:szCs w:val="18"/>
              </w:rPr>
            </w:pPr>
            <w:r>
              <w:rPr>
                <w:sz w:val="18"/>
                <w:szCs w:val="18"/>
              </w:rPr>
              <w:t>技术可行性</w:t>
            </w:r>
          </w:p>
          <w:p w14:paraId="1EFB4CC5" w14:textId="77777777" w:rsidR="00A96A75" w:rsidRDefault="00000000">
            <w:pPr>
              <w:pStyle w:val="Other1"/>
              <w:spacing w:line="240" w:lineRule="auto"/>
              <w:ind w:firstLine="0"/>
              <w:jc w:val="center"/>
              <w:rPr>
                <w:sz w:val="18"/>
                <w:szCs w:val="18"/>
                <w:lang w:val="en-US" w:eastAsia="zh-CN"/>
              </w:rPr>
            </w:pPr>
            <w:r>
              <w:rPr>
                <w:sz w:val="18"/>
                <w:szCs w:val="18"/>
              </w:rPr>
              <w:t>（满分</w:t>
            </w:r>
            <w:r>
              <w:rPr>
                <w:rFonts w:cs="Times New Roman"/>
                <w:sz w:val="18"/>
                <w:szCs w:val="18"/>
              </w:rPr>
              <w:t>25</w:t>
            </w:r>
            <w:r>
              <w:rPr>
                <w:sz w:val="18"/>
                <w:szCs w:val="18"/>
              </w:rPr>
              <w:t>分）</w:t>
            </w:r>
          </w:p>
        </w:tc>
        <w:tc>
          <w:tcPr>
            <w:tcW w:w="1074" w:type="dxa"/>
            <w:vMerge w:val="restart"/>
            <w:vAlign w:val="center"/>
          </w:tcPr>
          <w:p w14:paraId="29BCF304" w14:textId="77777777" w:rsidR="00A96A75" w:rsidRDefault="00000000">
            <w:pPr>
              <w:pStyle w:val="Other1"/>
              <w:spacing w:after="100" w:line="240" w:lineRule="auto"/>
              <w:ind w:firstLine="0"/>
              <w:jc w:val="center"/>
              <w:rPr>
                <w:sz w:val="18"/>
                <w:szCs w:val="18"/>
                <w:lang w:val="en-US" w:eastAsia="zh-CN"/>
              </w:rPr>
            </w:pPr>
            <w:r>
              <w:rPr>
                <w:sz w:val="18"/>
                <w:szCs w:val="18"/>
              </w:rPr>
              <w:t>再利用的可能性</w:t>
            </w:r>
          </w:p>
        </w:tc>
        <w:tc>
          <w:tcPr>
            <w:tcW w:w="1304" w:type="dxa"/>
            <w:vAlign w:val="center"/>
          </w:tcPr>
          <w:p w14:paraId="50C3A4F0" w14:textId="77777777" w:rsidR="00A96A75" w:rsidRDefault="00000000">
            <w:pPr>
              <w:pStyle w:val="Other1"/>
              <w:spacing w:line="240" w:lineRule="auto"/>
              <w:ind w:firstLine="0"/>
              <w:jc w:val="center"/>
              <w:rPr>
                <w:sz w:val="18"/>
                <w:szCs w:val="18"/>
              </w:rPr>
            </w:pPr>
            <w:r>
              <w:rPr>
                <w:sz w:val="18"/>
                <w:szCs w:val="18"/>
              </w:rPr>
              <w:t>很容易</w:t>
            </w:r>
          </w:p>
        </w:tc>
        <w:tc>
          <w:tcPr>
            <w:tcW w:w="1304" w:type="dxa"/>
            <w:vAlign w:val="center"/>
          </w:tcPr>
          <w:p w14:paraId="7C9B65C6" w14:textId="77777777" w:rsidR="00A96A75" w:rsidRDefault="00000000">
            <w:pPr>
              <w:pStyle w:val="Other1"/>
              <w:spacing w:line="240" w:lineRule="auto"/>
              <w:ind w:firstLine="0"/>
              <w:jc w:val="center"/>
              <w:rPr>
                <w:sz w:val="18"/>
                <w:szCs w:val="18"/>
              </w:rPr>
            </w:pPr>
            <w:r>
              <w:rPr>
                <w:sz w:val="18"/>
                <w:szCs w:val="18"/>
              </w:rPr>
              <w:t>比较容易</w:t>
            </w:r>
          </w:p>
        </w:tc>
        <w:tc>
          <w:tcPr>
            <w:tcW w:w="1304" w:type="dxa"/>
            <w:vAlign w:val="center"/>
          </w:tcPr>
          <w:p w14:paraId="709C4DEB" w14:textId="77777777" w:rsidR="00A96A75" w:rsidRDefault="00000000">
            <w:pPr>
              <w:pStyle w:val="Other1"/>
              <w:spacing w:line="240" w:lineRule="auto"/>
              <w:ind w:firstLine="0"/>
              <w:jc w:val="center"/>
              <w:rPr>
                <w:sz w:val="18"/>
                <w:szCs w:val="18"/>
                <w:lang w:val="en-US" w:eastAsia="zh-CN"/>
              </w:rPr>
            </w:pPr>
            <w:r>
              <w:rPr>
                <w:sz w:val="18"/>
                <w:szCs w:val="18"/>
              </w:rPr>
              <w:t>可能</w:t>
            </w:r>
          </w:p>
        </w:tc>
        <w:tc>
          <w:tcPr>
            <w:tcW w:w="1304" w:type="dxa"/>
            <w:vAlign w:val="center"/>
          </w:tcPr>
          <w:p w14:paraId="37662D47" w14:textId="77777777" w:rsidR="00A96A75" w:rsidRDefault="00000000">
            <w:pPr>
              <w:pStyle w:val="Other1"/>
              <w:spacing w:line="240" w:lineRule="auto"/>
              <w:ind w:firstLine="0"/>
              <w:jc w:val="center"/>
              <w:rPr>
                <w:sz w:val="18"/>
                <w:szCs w:val="18"/>
              </w:rPr>
            </w:pPr>
            <w:r>
              <w:rPr>
                <w:sz w:val="18"/>
                <w:szCs w:val="18"/>
              </w:rPr>
              <w:t>一般</w:t>
            </w:r>
          </w:p>
        </w:tc>
        <w:tc>
          <w:tcPr>
            <w:tcW w:w="1304" w:type="dxa"/>
            <w:vAlign w:val="center"/>
          </w:tcPr>
          <w:p w14:paraId="65E3CED6" w14:textId="77777777" w:rsidR="00A96A75" w:rsidRDefault="00000000">
            <w:pPr>
              <w:pStyle w:val="Other1"/>
              <w:spacing w:line="240" w:lineRule="auto"/>
              <w:ind w:firstLine="0"/>
              <w:jc w:val="center"/>
              <w:rPr>
                <w:sz w:val="18"/>
                <w:szCs w:val="18"/>
              </w:rPr>
            </w:pPr>
            <w:r>
              <w:rPr>
                <w:sz w:val="18"/>
                <w:szCs w:val="18"/>
              </w:rPr>
              <w:t>难</w:t>
            </w:r>
          </w:p>
        </w:tc>
      </w:tr>
      <w:tr w:rsidR="00A96A75" w14:paraId="640E007D" w14:textId="77777777">
        <w:trPr>
          <w:trHeight w:val="397"/>
        </w:trPr>
        <w:tc>
          <w:tcPr>
            <w:tcW w:w="1118" w:type="dxa"/>
            <w:vMerge/>
            <w:vAlign w:val="center"/>
          </w:tcPr>
          <w:p w14:paraId="0B70A772" w14:textId="77777777" w:rsidR="00A96A75" w:rsidRDefault="00A96A75">
            <w:pPr>
              <w:jc w:val="center"/>
              <w:rPr>
                <w:rFonts w:ascii="宋体" w:eastAsia="宋体" w:hAnsi="宋体" w:cs="宋体"/>
                <w:sz w:val="18"/>
                <w:szCs w:val="18"/>
                <w:lang w:bidi="zh-TW"/>
              </w:rPr>
            </w:pPr>
          </w:p>
        </w:tc>
        <w:tc>
          <w:tcPr>
            <w:tcW w:w="1074" w:type="dxa"/>
            <w:vMerge/>
            <w:vAlign w:val="center"/>
          </w:tcPr>
          <w:p w14:paraId="7BD467C0" w14:textId="77777777" w:rsidR="00A96A75" w:rsidRDefault="00A96A75">
            <w:pPr>
              <w:jc w:val="center"/>
              <w:rPr>
                <w:rFonts w:ascii="宋体" w:eastAsia="宋体" w:hAnsi="宋体" w:cs="宋体"/>
                <w:sz w:val="18"/>
                <w:szCs w:val="18"/>
                <w:lang w:bidi="zh-TW"/>
              </w:rPr>
            </w:pPr>
          </w:p>
        </w:tc>
        <w:tc>
          <w:tcPr>
            <w:tcW w:w="1304" w:type="dxa"/>
            <w:vAlign w:val="center"/>
          </w:tcPr>
          <w:p w14:paraId="1E9D1874" w14:textId="77777777" w:rsidR="00A96A75" w:rsidRDefault="00000000">
            <w:pPr>
              <w:pStyle w:val="Other1"/>
              <w:spacing w:line="240" w:lineRule="auto"/>
              <w:ind w:firstLine="0"/>
              <w:jc w:val="center"/>
              <w:rPr>
                <w:sz w:val="18"/>
                <w:szCs w:val="18"/>
              </w:rPr>
            </w:pPr>
            <w:r>
              <w:rPr>
                <w:rFonts w:cs="Times New Roman"/>
                <w:sz w:val="18"/>
                <w:szCs w:val="18"/>
              </w:rPr>
              <w:t>15</w:t>
            </w:r>
          </w:p>
        </w:tc>
        <w:tc>
          <w:tcPr>
            <w:tcW w:w="1304" w:type="dxa"/>
            <w:vAlign w:val="center"/>
          </w:tcPr>
          <w:p w14:paraId="0BBFDC9B" w14:textId="77777777" w:rsidR="00A96A75" w:rsidRDefault="00000000">
            <w:pPr>
              <w:pStyle w:val="Other1"/>
              <w:spacing w:line="240" w:lineRule="auto"/>
              <w:ind w:firstLine="0"/>
              <w:jc w:val="center"/>
              <w:rPr>
                <w:sz w:val="18"/>
                <w:szCs w:val="18"/>
              </w:rPr>
            </w:pPr>
            <w:r>
              <w:rPr>
                <w:rFonts w:cs="Times New Roman"/>
                <w:sz w:val="18"/>
                <w:szCs w:val="18"/>
              </w:rPr>
              <w:t>10</w:t>
            </w:r>
          </w:p>
        </w:tc>
        <w:tc>
          <w:tcPr>
            <w:tcW w:w="1304" w:type="dxa"/>
            <w:vAlign w:val="center"/>
          </w:tcPr>
          <w:p w14:paraId="5A7EDE34"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501F5E0F" w14:textId="77777777" w:rsidR="00A96A75" w:rsidRDefault="00000000">
            <w:pPr>
              <w:pStyle w:val="Other1"/>
              <w:spacing w:line="240" w:lineRule="auto"/>
              <w:ind w:firstLine="0"/>
              <w:jc w:val="center"/>
              <w:rPr>
                <w:rFonts w:cs="Times New Roman"/>
                <w:sz w:val="18"/>
                <w:szCs w:val="18"/>
              </w:rPr>
            </w:pPr>
            <w:r>
              <w:rPr>
                <w:rFonts w:cs="Times New Roman"/>
                <w:sz w:val="18"/>
                <w:szCs w:val="18"/>
              </w:rPr>
              <w:t>0</w:t>
            </w:r>
          </w:p>
        </w:tc>
        <w:tc>
          <w:tcPr>
            <w:tcW w:w="1304" w:type="dxa"/>
            <w:vAlign w:val="center"/>
          </w:tcPr>
          <w:p w14:paraId="5E68583D"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-3</w:t>
            </w:r>
          </w:p>
        </w:tc>
      </w:tr>
      <w:tr w:rsidR="00A96A75" w14:paraId="7B30261E" w14:textId="77777777">
        <w:trPr>
          <w:trHeight w:val="397"/>
        </w:trPr>
        <w:tc>
          <w:tcPr>
            <w:tcW w:w="1118" w:type="dxa"/>
            <w:vMerge/>
            <w:vAlign w:val="center"/>
          </w:tcPr>
          <w:p w14:paraId="08359D92" w14:textId="77777777" w:rsidR="00A96A75" w:rsidRDefault="00A96A75">
            <w:pPr>
              <w:jc w:val="center"/>
              <w:rPr>
                <w:rFonts w:ascii="宋体" w:eastAsia="宋体" w:hAnsi="宋体" w:cs="宋体"/>
                <w:sz w:val="18"/>
                <w:szCs w:val="18"/>
                <w:lang w:bidi="zh-TW"/>
              </w:rPr>
            </w:pPr>
          </w:p>
        </w:tc>
        <w:tc>
          <w:tcPr>
            <w:tcW w:w="1074" w:type="dxa"/>
            <w:vMerge w:val="restart"/>
            <w:vAlign w:val="center"/>
          </w:tcPr>
          <w:p w14:paraId="0BEA9B92" w14:textId="77777777" w:rsidR="00A96A75" w:rsidRDefault="00000000">
            <w:pPr>
              <w:pStyle w:val="Other1"/>
              <w:spacing w:after="80" w:line="240" w:lineRule="auto"/>
              <w:ind w:firstLine="0"/>
              <w:jc w:val="center"/>
              <w:rPr>
                <w:sz w:val="18"/>
                <w:szCs w:val="18"/>
                <w:lang w:val="en-US" w:eastAsia="zh-CN"/>
              </w:rPr>
            </w:pPr>
            <w:r>
              <w:rPr>
                <w:sz w:val="18"/>
                <w:szCs w:val="18"/>
              </w:rPr>
              <w:t>维护的可能性</w:t>
            </w:r>
          </w:p>
        </w:tc>
        <w:tc>
          <w:tcPr>
            <w:tcW w:w="1304" w:type="dxa"/>
            <w:vAlign w:val="center"/>
          </w:tcPr>
          <w:p w14:paraId="425EE5FD" w14:textId="77777777" w:rsidR="00A96A75" w:rsidRDefault="00000000">
            <w:pPr>
              <w:pStyle w:val="Other1"/>
              <w:spacing w:line="240" w:lineRule="auto"/>
              <w:ind w:firstLine="0"/>
              <w:jc w:val="center"/>
              <w:rPr>
                <w:sz w:val="18"/>
                <w:szCs w:val="18"/>
                <w:lang w:val="en-US" w:eastAsia="zh-CN"/>
              </w:rPr>
            </w:pPr>
            <w:r>
              <w:rPr>
                <w:sz w:val="18"/>
                <w:szCs w:val="18"/>
              </w:rPr>
              <w:t>很容易</w:t>
            </w:r>
          </w:p>
        </w:tc>
        <w:tc>
          <w:tcPr>
            <w:tcW w:w="1304" w:type="dxa"/>
            <w:vAlign w:val="center"/>
          </w:tcPr>
          <w:p w14:paraId="4DA9EC5B" w14:textId="77777777" w:rsidR="00A96A75" w:rsidRDefault="00000000">
            <w:pPr>
              <w:pStyle w:val="Other1"/>
              <w:spacing w:line="240" w:lineRule="auto"/>
              <w:ind w:firstLine="0"/>
              <w:jc w:val="center"/>
              <w:rPr>
                <w:sz w:val="18"/>
                <w:szCs w:val="18"/>
                <w:lang w:val="en-US" w:eastAsia="zh-CN"/>
              </w:rPr>
            </w:pPr>
            <w:r>
              <w:rPr>
                <w:sz w:val="18"/>
                <w:szCs w:val="18"/>
              </w:rPr>
              <w:t>比较容易</w:t>
            </w:r>
          </w:p>
        </w:tc>
        <w:tc>
          <w:tcPr>
            <w:tcW w:w="1304" w:type="dxa"/>
            <w:vAlign w:val="center"/>
          </w:tcPr>
          <w:p w14:paraId="0ADD49E9" w14:textId="77777777" w:rsidR="00A96A75" w:rsidRDefault="00000000">
            <w:pPr>
              <w:pStyle w:val="Other1"/>
              <w:spacing w:line="240" w:lineRule="auto"/>
              <w:ind w:firstLine="0"/>
              <w:jc w:val="center"/>
              <w:rPr>
                <w:sz w:val="18"/>
                <w:szCs w:val="18"/>
                <w:lang w:val="en-US" w:eastAsia="zh-CN"/>
              </w:rPr>
            </w:pPr>
            <w:r>
              <w:rPr>
                <w:sz w:val="18"/>
                <w:szCs w:val="18"/>
              </w:rPr>
              <w:t>可能</w:t>
            </w:r>
          </w:p>
        </w:tc>
        <w:tc>
          <w:tcPr>
            <w:tcW w:w="1304" w:type="dxa"/>
            <w:vAlign w:val="center"/>
          </w:tcPr>
          <w:p w14:paraId="666923DE" w14:textId="77777777" w:rsidR="00A96A75" w:rsidRDefault="00000000">
            <w:pPr>
              <w:pStyle w:val="Other1"/>
              <w:spacing w:line="240" w:lineRule="auto"/>
              <w:ind w:firstLine="0"/>
              <w:jc w:val="center"/>
              <w:rPr>
                <w:sz w:val="18"/>
                <w:szCs w:val="18"/>
              </w:rPr>
            </w:pPr>
            <w:r>
              <w:rPr>
                <w:sz w:val="18"/>
                <w:szCs w:val="18"/>
              </w:rPr>
              <w:t>一般</w:t>
            </w:r>
          </w:p>
        </w:tc>
        <w:tc>
          <w:tcPr>
            <w:tcW w:w="1304" w:type="dxa"/>
            <w:vAlign w:val="center"/>
          </w:tcPr>
          <w:p w14:paraId="6A91ECA3" w14:textId="77777777" w:rsidR="00A96A75" w:rsidRDefault="00000000">
            <w:pPr>
              <w:pStyle w:val="Other1"/>
              <w:spacing w:line="240" w:lineRule="auto"/>
              <w:ind w:firstLine="0"/>
              <w:jc w:val="center"/>
              <w:rPr>
                <w:sz w:val="18"/>
                <w:szCs w:val="18"/>
              </w:rPr>
            </w:pPr>
            <w:r>
              <w:rPr>
                <w:sz w:val="18"/>
                <w:szCs w:val="18"/>
              </w:rPr>
              <w:t>难</w:t>
            </w:r>
          </w:p>
        </w:tc>
      </w:tr>
      <w:tr w:rsidR="00A96A75" w14:paraId="6A0FB55D" w14:textId="77777777">
        <w:trPr>
          <w:trHeight w:val="397"/>
        </w:trPr>
        <w:tc>
          <w:tcPr>
            <w:tcW w:w="1118" w:type="dxa"/>
            <w:vMerge/>
            <w:vAlign w:val="center"/>
          </w:tcPr>
          <w:p w14:paraId="0133453D" w14:textId="77777777" w:rsidR="00A96A75" w:rsidRDefault="00A96A75">
            <w:pPr>
              <w:jc w:val="center"/>
              <w:rPr>
                <w:rFonts w:ascii="宋体" w:eastAsia="宋体" w:hAnsi="宋体" w:cs="宋体"/>
                <w:sz w:val="18"/>
                <w:szCs w:val="18"/>
                <w:lang w:bidi="zh-TW"/>
              </w:rPr>
            </w:pPr>
          </w:p>
        </w:tc>
        <w:tc>
          <w:tcPr>
            <w:tcW w:w="1074" w:type="dxa"/>
            <w:vMerge/>
            <w:vAlign w:val="center"/>
          </w:tcPr>
          <w:p w14:paraId="26F3DDD9" w14:textId="77777777" w:rsidR="00A96A75" w:rsidRDefault="00A96A75">
            <w:pPr>
              <w:jc w:val="center"/>
              <w:rPr>
                <w:rFonts w:ascii="宋体" w:eastAsia="宋体" w:hAnsi="宋体" w:cs="宋体"/>
                <w:sz w:val="18"/>
                <w:szCs w:val="18"/>
                <w:lang w:bidi="zh-TW"/>
              </w:rPr>
            </w:pPr>
          </w:p>
        </w:tc>
        <w:tc>
          <w:tcPr>
            <w:tcW w:w="1304" w:type="dxa"/>
            <w:vAlign w:val="center"/>
          </w:tcPr>
          <w:p w14:paraId="74929982" w14:textId="77777777" w:rsidR="00A96A75" w:rsidRDefault="00000000">
            <w:pPr>
              <w:pStyle w:val="Other1"/>
              <w:spacing w:line="240" w:lineRule="auto"/>
              <w:ind w:firstLine="0"/>
              <w:jc w:val="center"/>
              <w:rPr>
                <w:sz w:val="18"/>
                <w:szCs w:val="18"/>
                <w:lang w:val="en-US" w:eastAsia="zh-CN"/>
              </w:rPr>
            </w:pPr>
            <w:r>
              <w:rPr>
                <w:rFonts w:cs="Times New Roman"/>
                <w:sz w:val="18"/>
                <w:szCs w:val="18"/>
              </w:rPr>
              <w:t>10</w:t>
            </w:r>
          </w:p>
        </w:tc>
        <w:tc>
          <w:tcPr>
            <w:tcW w:w="1304" w:type="dxa"/>
            <w:vAlign w:val="center"/>
          </w:tcPr>
          <w:p w14:paraId="3718071A" w14:textId="77777777" w:rsidR="00A96A75" w:rsidRDefault="00000000">
            <w:pPr>
              <w:pStyle w:val="Other1"/>
              <w:spacing w:line="240" w:lineRule="auto"/>
              <w:ind w:firstLine="0"/>
              <w:jc w:val="center"/>
              <w:rPr>
                <w:sz w:val="18"/>
                <w:szCs w:val="18"/>
                <w:lang w:val="en-US" w:eastAsia="zh-CN"/>
              </w:rPr>
            </w:pPr>
            <w:r>
              <w:rPr>
                <w:rFonts w:cs="Times New Roman"/>
                <w:sz w:val="18"/>
                <w:szCs w:val="18"/>
              </w:rPr>
              <w:t>5</w:t>
            </w:r>
          </w:p>
        </w:tc>
        <w:tc>
          <w:tcPr>
            <w:tcW w:w="1304" w:type="dxa"/>
            <w:vAlign w:val="center"/>
          </w:tcPr>
          <w:p w14:paraId="2FD53DD9" w14:textId="77777777" w:rsidR="00A96A75" w:rsidRDefault="00000000">
            <w:pPr>
              <w:pStyle w:val="Other1"/>
              <w:spacing w:line="240" w:lineRule="auto"/>
              <w:ind w:firstLine="0"/>
              <w:jc w:val="center"/>
              <w:rPr>
                <w:sz w:val="18"/>
                <w:szCs w:val="18"/>
                <w:lang w:val="en-US" w:eastAsia="zh-CN"/>
              </w:rPr>
            </w:pPr>
            <w:r>
              <w:rPr>
                <w:rFonts w:cs="Times New Roman"/>
                <w:sz w:val="18"/>
                <w:szCs w:val="18"/>
              </w:rPr>
              <w:t>2</w:t>
            </w:r>
          </w:p>
        </w:tc>
        <w:tc>
          <w:tcPr>
            <w:tcW w:w="1304" w:type="dxa"/>
            <w:vAlign w:val="center"/>
          </w:tcPr>
          <w:p w14:paraId="22B279A9" w14:textId="77777777" w:rsidR="00A96A75" w:rsidRDefault="00000000">
            <w:pPr>
              <w:pStyle w:val="Other1"/>
              <w:spacing w:line="240" w:lineRule="auto"/>
              <w:ind w:firstLine="0"/>
              <w:jc w:val="center"/>
              <w:rPr>
                <w:rFonts w:cs="Times New Roman"/>
                <w:sz w:val="18"/>
                <w:szCs w:val="18"/>
              </w:rPr>
            </w:pPr>
            <w:r>
              <w:rPr>
                <w:rFonts w:cs="Times New Roman"/>
                <w:sz w:val="18"/>
                <w:szCs w:val="18"/>
              </w:rPr>
              <w:t>0</w:t>
            </w:r>
          </w:p>
        </w:tc>
        <w:tc>
          <w:tcPr>
            <w:tcW w:w="1304" w:type="dxa"/>
            <w:vAlign w:val="center"/>
          </w:tcPr>
          <w:p w14:paraId="33F21B57" w14:textId="77777777" w:rsidR="00A96A75" w:rsidRDefault="00000000">
            <w:pPr>
              <w:pStyle w:val="Other1"/>
              <w:spacing w:line="240" w:lineRule="auto"/>
              <w:ind w:firstLine="0"/>
              <w:jc w:val="center"/>
              <w:rPr>
                <w:sz w:val="18"/>
                <w:szCs w:val="18"/>
              </w:rPr>
            </w:pPr>
            <w:r>
              <w:rPr>
                <w:rFonts w:cs="Times New Roman"/>
                <w:sz w:val="18"/>
                <w:szCs w:val="18"/>
                <w:lang w:val="en-US" w:eastAsia="en-US" w:bidi="en-US"/>
              </w:rPr>
              <w:t>-2</w:t>
            </w:r>
          </w:p>
        </w:tc>
      </w:tr>
    </w:tbl>
    <w:p w14:paraId="77ADAC0A" w14:textId="77777777" w:rsidR="00A96A75" w:rsidRDefault="00000000">
      <w:pPr>
        <w:pStyle w:val="1"/>
        <w:spacing w:line="360" w:lineRule="auto"/>
        <w:ind w:firstLine="602"/>
        <w:rPr>
          <w:rFonts w:ascii="仿宋" w:eastAsia="仿宋" w:hAnsi="仿宋" w:cs="仿宋"/>
          <w:sz w:val="30"/>
          <w:szCs w:val="30"/>
        </w:rPr>
      </w:pPr>
      <w:bookmarkStart w:id="0" w:name="bookmark71"/>
      <w:bookmarkEnd w:id="0"/>
      <w:r>
        <w:rPr>
          <w:rFonts w:ascii="仿宋" w:eastAsia="仿宋" w:hAnsi="仿宋" w:cs="仿宋" w:hint="eastAsia"/>
          <w:b/>
          <w:bCs/>
          <w:sz w:val="30"/>
          <w:szCs w:val="30"/>
        </w:rPr>
        <w:t>4.2.</w:t>
      </w:r>
      <w:r>
        <w:rPr>
          <w:rFonts w:ascii="仿宋" w:eastAsia="仿宋" w:hAnsi="仿宋" w:cs="仿宋"/>
          <w:b/>
          <w:bCs/>
          <w:sz w:val="30"/>
          <w:szCs w:val="30"/>
        </w:rPr>
        <w:t>5</w:t>
      </w:r>
      <w:r>
        <w:rPr>
          <w:rFonts w:ascii="仿宋" w:eastAsia="仿宋" w:hAnsi="仿宋" w:cs="仿宋" w:hint="eastAsia"/>
          <w:sz w:val="30"/>
          <w:szCs w:val="30"/>
        </w:rPr>
        <w:t>再利用价值评估结果仅反映工业遗存</w:t>
      </w:r>
      <w:proofErr w:type="gramStart"/>
      <w:r>
        <w:rPr>
          <w:rFonts w:ascii="仿宋" w:eastAsia="仿宋" w:hAnsi="仿宋" w:cs="仿宋" w:hint="eastAsia"/>
          <w:sz w:val="30"/>
          <w:szCs w:val="30"/>
        </w:rPr>
        <w:t>建筑再</w:t>
      </w:r>
      <w:proofErr w:type="gramEnd"/>
      <w:r>
        <w:rPr>
          <w:rFonts w:ascii="仿宋" w:eastAsia="仿宋" w:hAnsi="仿宋" w:cs="仿宋" w:hint="eastAsia"/>
          <w:sz w:val="30"/>
          <w:szCs w:val="30"/>
        </w:rPr>
        <w:t>利用的相对价值。实际工作中，需根据客观情况和使用需求，在深入调查研究基础上，深化评估结论。</w:t>
      </w:r>
    </w:p>
    <w:p w14:paraId="5CADF41E"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4.2.</w:t>
      </w:r>
      <w:r>
        <w:rPr>
          <w:rFonts w:ascii="仿宋" w:eastAsia="仿宋" w:hAnsi="仿宋" w:cs="仿宋"/>
          <w:b/>
          <w:bCs/>
          <w:sz w:val="30"/>
          <w:szCs w:val="30"/>
        </w:rPr>
        <w:t>6</w:t>
      </w:r>
      <w:r>
        <w:rPr>
          <w:rFonts w:ascii="仿宋" w:eastAsia="仿宋" w:hAnsi="仿宋" w:cs="仿宋" w:hint="eastAsia"/>
          <w:sz w:val="30"/>
          <w:szCs w:val="30"/>
        </w:rPr>
        <w:t>根据工业遗存建筑实际情况及再利用功能，可将再利用功能宜关注的价值评估指标权重适当提高。再利用功能宜关注的价值评估指标详见表4.2.6，对未列出的再利用功能，可参照表中所列项目执行。</w:t>
      </w:r>
    </w:p>
    <w:p w14:paraId="187AFFBD" w14:textId="77777777" w:rsidR="00A96A75" w:rsidRDefault="00000000">
      <w:pPr>
        <w:pStyle w:val="1"/>
        <w:spacing w:line="360" w:lineRule="auto"/>
        <w:ind w:firstLineChars="0" w:firstLine="0"/>
        <w:jc w:val="center"/>
        <w:rPr>
          <w:rFonts w:ascii="仿宋" w:eastAsia="仿宋" w:hAnsi="仿宋" w:cs="仿宋"/>
          <w:b/>
          <w:bCs/>
          <w:sz w:val="28"/>
          <w:szCs w:val="28"/>
        </w:rPr>
      </w:pPr>
      <w:r>
        <w:rPr>
          <w:rFonts w:ascii="仿宋" w:eastAsia="仿宋" w:hAnsi="仿宋" w:cs="仿宋" w:hint="eastAsia"/>
          <w:b/>
          <w:bCs/>
          <w:sz w:val="28"/>
          <w:szCs w:val="28"/>
        </w:rPr>
        <w:t>再利用功能宜关注的价值评估指标       表4.2.6</w:t>
      </w:r>
    </w:p>
    <w:tbl>
      <w:tblPr>
        <w:tblStyle w:val="ac"/>
        <w:tblW w:w="8418" w:type="dxa"/>
        <w:jc w:val="center"/>
        <w:tblLook w:val="04A0" w:firstRow="1" w:lastRow="0" w:firstColumn="1" w:lastColumn="0" w:noHBand="0" w:noVBand="1"/>
      </w:tblPr>
      <w:tblGrid>
        <w:gridCol w:w="2922"/>
        <w:gridCol w:w="5496"/>
      </w:tblGrid>
      <w:tr w:rsidR="00A96A75" w14:paraId="15BB5B68" w14:textId="77777777">
        <w:trPr>
          <w:jc w:val="center"/>
        </w:trPr>
        <w:tc>
          <w:tcPr>
            <w:tcW w:w="2922" w:type="dxa"/>
            <w:vAlign w:val="center"/>
          </w:tcPr>
          <w:p w14:paraId="41B1AB29"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再利用功能</w:t>
            </w:r>
          </w:p>
        </w:tc>
        <w:tc>
          <w:tcPr>
            <w:tcW w:w="5496" w:type="dxa"/>
            <w:vAlign w:val="center"/>
          </w:tcPr>
          <w:p w14:paraId="580011E5"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宜关注的价值评估指标</w:t>
            </w:r>
          </w:p>
        </w:tc>
      </w:tr>
      <w:tr w:rsidR="00A96A75" w14:paraId="229E4CE2" w14:textId="77777777">
        <w:trPr>
          <w:jc w:val="center"/>
        </w:trPr>
        <w:tc>
          <w:tcPr>
            <w:tcW w:w="2922" w:type="dxa"/>
            <w:vAlign w:val="center"/>
          </w:tcPr>
          <w:p w14:paraId="4FAE56C2"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博物馆、陈列馆</w:t>
            </w:r>
          </w:p>
        </w:tc>
        <w:tc>
          <w:tcPr>
            <w:tcW w:w="5496" w:type="dxa"/>
            <w:vAlign w:val="center"/>
          </w:tcPr>
          <w:p w14:paraId="6E43303B"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历史价值、科学技术价值、社会文化价值、艺术审美价值、经济利用价值、建筑质量、技术可行性</w:t>
            </w:r>
          </w:p>
        </w:tc>
      </w:tr>
      <w:tr w:rsidR="00A96A75" w14:paraId="2FB951DF" w14:textId="77777777">
        <w:trPr>
          <w:jc w:val="center"/>
        </w:trPr>
        <w:tc>
          <w:tcPr>
            <w:tcW w:w="2922" w:type="dxa"/>
            <w:vAlign w:val="center"/>
          </w:tcPr>
          <w:p w14:paraId="2DF840E9"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旅游景点、景观标志</w:t>
            </w:r>
          </w:p>
        </w:tc>
        <w:tc>
          <w:tcPr>
            <w:tcW w:w="5496" w:type="dxa"/>
            <w:vAlign w:val="center"/>
          </w:tcPr>
          <w:p w14:paraId="27DEF713"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历史价值、艺术审美价值、经济利用价值</w:t>
            </w:r>
          </w:p>
        </w:tc>
      </w:tr>
      <w:tr w:rsidR="00A96A75" w14:paraId="333E44F5" w14:textId="77777777">
        <w:trPr>
          <w:jc w:val="center"/>
        </w:trPr>
        <w:tc>
          <w:tcPr>
            <w:tcW w:w="2922" w:type="dxa"/>
            <w:vAlign w:val="center"/>
          </w:tcPr>
          <w:p w14:paraId="738693CD"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文化艺术创意中心</w:t>
            </w:r>
          </w:p>
        </w:tc>
        <w:tc>
          <w:tcPr>
            <w:tcW w:w="5496" w:type="dxa"/>
            <w:vAlign w:val="center"/>
          </w:tcPr>
          <w:p w14:paraId="0CE11DBB"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艺术审美价值、区域位置、建筑质量、经济利用价值、技术可行性</w:t>
            </w:r>
          </w:p>
        </w:tc>
      </w:tr>
      <w:tr w:rsidR="00A96A75" w14:paraId="12F4369F" w14:textId="77777777">
        <w:trPr>
          <w:jc w:val="center"/>
        </w:trPr>
        <w:tc>
          <w:tcPr>
            <w:tcW w:w="2922" w:type="dxa"/>
            <w:vAlign w:val="center"/>
          </w:tcPr>
          <w:p w14:paraId="76E8436B"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商业产业园</w:t>
            </w:r>
          </w:p>
        </w:tc>
        <w:tc>
          <w:tcPr>
            <w:tcW w:w="5496" w:type="dxa"/>
            <w:vAlign w:val="center"/>
          </w:tcPr>
          <w:p w14:paraId="476F4699"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区域位置、建筑质量、经济利用价值、技术可行性</w:t>
            </w:r>
          </w:p>
        </w:tc>
      </w:tr>
      <w:tr w:rsidR="00A96A75" w14:paraId="4B77A9F4" w14:textId="77777777">
        <w:trPr>
          <w:jc w:val="center"/>
        </w:trPr>
        <w:tc>
          <w:tcPr>
            <w:tcW w:w="2922" w:type="dxa"/>
            <w:vAlign w:val="center"/>
          </w:tcPr>
          <w:p w14:paraId="3DE03FD6"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办公用房、民宿</w:t>
            </w:r>
          </w:p>
        </w:tc>
        <w:tc>
          <w:tcPr>
            <w:tcW w:w="5496" w:type="dxa"/>
            <w:vAlign w:val="center"/>
          </w:tcPr>
          <w:p w14:paraId="5EFDD8EB"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建筑质量、经济利用价值</w:t>
            </w:r>
          </w:p>
        </w:tc>
      </w:tr>
      <w:tr w:rsidR="00A96A75" w14:paraId="737C0243" w14:textId="77777777">
        <w:trPr>
          <w:jc w:val="center"/>
        </w:trPr>
        <w:tc>
          <w:tcPr>
            <w:tcW w:w="2922" w:type="dxa"/>
            <w:vAlign w:val="center"/>
          </w:tcPr>
          <w:p w14:paraId="48BFD5C6"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工业仓储用房</w:t>
            </w:r>
          </w:p>
        </w:tc>
        <w:tc>
          <w:tcPr>
            <w:tcW w:w="5496" w:type="dxa"/>
            <w:vAlign w:val="center"/>
          </w:tcPr>
          <w:p w14:paraId="0278E87F"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区域位置、建筑质量、经济利用价值</w:t>
            </w:r>
          </w:p>
        </w:tc>
      </w:tr>
      <w:tr w:rsidR="00A96A75" w14:paraId="18EAAA43" w14:textId="77777777">
        <w:trPr>
          <w:jc w:val="center"/>
        </w:trPr>
        <w:tc>
          <w:tcPr>
            <w:tcW w:w="2922" w:type="dxa"/>
            <w:vAlign w:val="center"/>
          </w:tcPr>
          <w:p w14:paraId="776FB209"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运动场馆</w:t>
            </w:r>
          </w:p>
        </w:tc>
        <w:tc>
          <w:tcPr>
            <w:tcW w:w="5496" w:type="dxa"/>
            <w:vAlign w:val="center"/>
          </w:tcPr>
          <w:p w14:paraId="130DF131" w14:textId="77777777" w:rsidR="00A96A75" w:rsidRDefault="00000000">
            <w:pPr>
              <w:pStyle w:val="1"/>
              <w:spacing w:line="360" w:lineRule="auto"/>
              <w:rPr>
                <w:rFonts w:ascii="宋体" w:hAnsi="宋体" w:cs="宋体"/>
                <w:szCs w:val="21"/>
                <w:lang w:val="zh-TW" w:eastAsia="zh-TW" w:bidi="zh-TW"/>
              </w:rPr>
            </w:pPr>
            <w:r>
              <w:rPr>
                <w:rFonts w:ascii="宋体" w:hAnsi="宋体" w:cs="宋体" w:hint="eastAsia"/>
                <w:szCs w:val="21"/>
                <w:lang w:val="zh-TW" w:eastAsia="zh-TW" w:bidi="zh-TW"/>
              </w:rPr>
              <w:t>区域位置、建筑质量、经济利用价值、技术可行性</w:t>
            </w:r>
          </w:p>
        </w:tc>
      </w:tr>
    </w:tbl>
    <w:p w14:paraId="7D928E6C" w14:textId="77777777" w:rsidR="00A96A75" w:rsidRDefault="00A96A75">
      <w:pPr>
        <w:pStyle w:val="1"/>
        <w:spacing w:line="360" w:lineRule="auto"/>
        <w:ind w:firstLineChars="0" w:firstLine="0"/>
        <w:jc w:val="center"/>
        <w:rPr>
          <w:rFonts w:ascii="仿宋" w:eastAsia="仿宋" w:hAnsi="仿宋" w:cs="仿宋"/>
          <w:b/>
          <w:bCs/>
          <w:sz w:val="30"/>
          <w:szCs w:val="30"/>
        </w:rPr>
      </w:pPr>
    </w:p>
    <w:p w14:paraId="7A6ECD60" w14:textId="77777777" w:rsidR="00A96A75" w:rsidRDefault="00000000">
      <w:pPr>
        <w:pStyle w:val="1"/>
        <w:spacing w:line="360" w:lineRule="auto"/>
        <w:ind w:firstLineChars="0" w:firstLine="0"/>
        <w:jc w:val="center"/>
        <w:rPr>
          <w:rFonts w:ascii="仿宋" w:eastAsia="仿宋" w:hAnsi="仿宋" w:cs="仿宋"/>
          <w:b/>
          <w:bCs/>
          <w:sz w:val="30"/>
          <w:szCs w:val="30"/>
        </w:rPr>
      </w:pPr>
      <w:r>
        <w:rPr>
          <w:rFonts w:ascii="仿宋" w:eastAsia="仿宋" w:hAnsi="仿宋" w:cs="仿宋"/>
          <w:b/>
          <w:bCs/>
          <w:sz w:val="30"/>
          <w:szCs w:val="30"/>
        </w:rPr>
        <w:t xml:space="preserve">5 </w:t>
      </w:r>
      <w:r>
        <w:rPr>
          <w:rFonts w:ascii="仿宋" w:eastAsia="仿宋" w:hAnsi="仿宋" w:cs="仿宋" w:hint="eastAsia"/>
          <w:b/>
          <w:bCs/>
          <w:sz w:val="30"/>
          <w:szCs w:val="30"/>
        </w:rPr>
        <w:t>保护</w:t>
      </w:r>
    </w:p>
    <w:p w14:paraId="07C9DDBB"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hint="eastAsia"/>
          <w:sz w:val="30"/>
          <w:szCs w:val="30"/>
        </w:rPr>
        <w:t>5.1 对工业遗存建筑按照“谁使用、谁负责、谁保护、谁受</w:t>
      </w:r>
      <w:r>
        <w:rPr>
          <w:rFonts w:ascii="仿宋" w:eastAsia="仿宋" w:hAnsi="仿宋" w:cs="仿宋" w:hint="eastAsia"/>
          <w:sz w:val="30"/>
          <w:szCs w:val="30"/>
        </w:rPr>
        <w:lastRenderedPageBreak/>
        <w:t>益”的管理原则。在企业拍卖、转产、转制、置换等过程中，受让方应采取积极措施，切实履行保护工业遗存建筑的职责。</w:t>
      </w:r>
    </w:p>
    <w:p w14:paraId="664BFA2A"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5.2</w:t>
      </w:r>
      <w:r>
        <w:rPr>
          <w:rFonts w:ascii="仿宋" w:eastAsia="仿宋" w:hAnsi="仿宋" w:cs="仿宋" w:hint="eastAsia"/>
          <w:sz w:val="30"/>
          <w:szCs w:val="30"/>
        </w:rPr>
        <w:t>进入工业遗产名录，以及认定为文物或者历史建筑的工业遗存建筑须按照相关法律法规进行保护。其他工业遗存建筑应根据基本价值评估结果，进行分类保护：</w:t>
      </w:r>
    </w:p>
    <w:p w14:paraId="0BC9160C"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 xml:space="preserve"> 优秀工业遗存建筑</w:t>
      </w:r>
      <w:r>
        <w:rPr>
          <w:rFonts w:ascii="仿宋" w:eastAsia="仿宋" w:hAnsi="仿宋" w:cs="仿宋"/>
          <w:sz w:val="30"/>
          <w:szCs w:val="30"/>
        </w:rPr>
        <w:t>：</w:t>
      </w:r>
      <w:r>
        <w:rPr>
          <w:rFonts w:ascii="仿宋" w:eastAsia="仿宋" w:hAnsi="仿宋" w:cs="仿宋" w:hint="eastAsia"/>
          <w:sz w:val="30"/>
          <w:szCs w:val="30"/>
        </w:rPr>
        <w:t>宜对工业遗存建筑的外部风貌、主要平面布局、特色结构和构件进行整体保留，不得随意改变或拆除，应在整体保护的前提下进行合理的修缮和展示利用</w:t>
      </w:r>
      <w:r>
        <w:rPr>
          <w:rFonts w:ascii="仿宋" w:eastAsia="仿宋" w:hAnsi="仿宋" w:cs="仿宋"/>
          <w:sz w:val="30"/>
          <w:szCs w:val="30"/>
        </w:rPr>
        <w:t>；</w:t>
      </w:r>
    </w:p>
    <w:p w14:paraId="3C5F7658"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 xml:space="preserve"> 比较重要工业遗存建筑</w:t>
      </w:r>
      <w:r>
        <w:rPr>
          <w:rFonts w:ascii="仿宋" w:eastAsia="仿宋" w:hAnsi="仿宋" w:cs="仿宋"/>
          <w:sz w:val="30"/>
          <w:szCs w:val="30"/>
        </w:rPr>
        <w:t>：</w:t>
      </w:r>
      <w:r>
        <w:rPr>
          <w:rFonts w:ascii="仿宋" w:eastAsia="仿宋" w:hAnsi="仿宋" w:cs="仿宋" w:hint="eastAsia"/>
          <w:sz w:val="30"/>
          <w:szCs w:val="30"/>
        </w:rPr>
        <w:t>宜对工业遗存建筑的外部风貌、特色结构和构件进行整体保留，重视原有工业文化特性的展示利用</w:t>
      </w:r>
      <w:r>
        <w:rPr>
          <w:rFonts w:ascii="仿宋" w:eastAsia="仿宋" w:hAnsi="仿宋" w:cs="仿宋"/>
          <w:sz w:val="30"/>
          <w:szCs w:val="30"/>
        </w:rPr>
        <w:t>；</w:t>
      </w:r>
    </w:p>
    <w:p w14:paraId="354BD959"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 xml:space="preserve"> 普通工业遗存建筑</w:t>
      </w:r>
      <w:r>
        <w:rPr>
          <w:rFonts w:ascii="仿宋" w:eastAsia="仿宋" w:hAnsi="仿宋" w:cs="仿宋"/>
          <w:sz w:val="30"/>
          <w:szCs w:val="30"/>
        </w:rPr>
        <w:t>：</w:t>
      </w:r>
      <w:r>
        <w:rPr>
          <w:rFonts w:ascii="仿宋" w:eastAsia="仿宋" w:hAnsi="仿宋" w:cs="仿宋" w:hint="eastAsia"/>
          <w:sz w:val="30"/>
          <w:szCs w:val="30"/>
        </w:rPr>
        <w:t>宜尽可能保留工业遗存建筑的外部风貌、特色构件等主要特征，可对工业建（</w:t>
      </w:r>
      <w:r>
        <w:rPr>
          <w:rFonts w:ascii="仿宋" w:eastAsia="仿宋" w:hAnsi="仿宋" w:cs="仿宋"/>
          <w:sz w:val="30"/>
          <w:szCs w:val="30"/>
        </w:rPr>
        <w:t>构</w:t>
      </w:r>
      <w:r>
        <w:rPr>
          <w:rFonts w:ascii="仿宋" w:eastAsia="仿宋" w:hAnsi="仿宋" w:cs="仿宋" w:hint="eastAsia"/>
          <w:sz w:val="30"/>
          <w:szCs w:val="30"/>
        </w:rPr>
        <w:t>）</w:t>
      </w:r>
      <w:r>
        <w:rPr>
          <w:rFonts w:ascii="仿宋" w:eastAsia="仿宋" w:hAnsi="仿宋" w:cs="仿宋"/>
          <w:sz w:val="30"/>
          <w:szCs w:val="30"/>
        </w:rPr>
        <w:t>筑物进行适当改造，实现工业特色风貌与现代生活的有机结合。</w:t>
      </w:r>
    </w:p>
    <w:p w14:paraId="39DDFAD5"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5.3</w:t>
      </w:r>
      <w:r>
        <w:rPr>
          <w:rFonts w:ascii="仿宋" w:eastAsia="仿宋" w:hAnsi="仿宋" w:cs="仿宋"/>
          <w:sz w:val="30"/>
          <w:szCs w:val="30"/>
        </w:rPr>
        <w:t>除</w:t>
      </w:r>
      <w:r>
        <w:rPr>
          <w:rFonts w:ascii="仿宋" w:eastAsia="仿宋" w:hAnsi="仿宋" w:cs="仿宋" w:hint="eastAsia"/>
          <w:sz w:val="30"/>
          <w:szCs w:val="30"/>
        </w:rPr>
        <w:t>依照</w:t>
      </w:r>
      <w:r>
        <w:rPr>
          <w:rFonts w:ascii="仿宋" w:eastAsia="仿宋" w:hAnsi="仿宋" w:cs="仿宋"/>
          <w:sz w:val="30"/>
          <w:szCs w:val="30"/>
        </w:rPr>
        <w:t>5.2对不同类别的工业遗存</w:t>
      </w:r>
      <w:r>
        <w:rPr>
          <w:rFonts w:ascii="仿宋" w:eastAsia="仿宋" w:hAnsi="仿宋" w:cs="仿宋" w:hint="eastAsia"/>
          <w:sz w:val="30"/>
          <w:szCs w:val="30"/>
        </w:rPr>
        <w:t>建筑</w:t>
      </w:r>
      <w:r>
        <w:rPr>
          <w:rFonts w:ascii="仿宋" w:eastAsia="仿宋" w:hAnsi="仿宋" w:cs="仿宋"/>
          <w:sz w:val="30"/>
          <w:szCs w:val="30"/>
        </w:rPr>
        <w:t>要求保护外，工业遗存</w:t>
      </w:r>
      <w:r>
        <w:rPr>
          <w:rFonts w:ascii="仿宋" w:eastAsia="仿宋" w:hAnsi="仿宋" w:cs="仿宋" w:hint="eastAsia"/>
          <w:sz w:val="30"/>
          <w:szCs w:val="30"/>
        </w:rPr>
        <w:t>建筑</w:t>
      </w:r>
      <w:r>
        <w:rPr>
          <w:rFonts w:ascii="仿宋" w:eastAsia="仿宋" w:hAnsi="仿宋" w:cs="仿宋"/>
          <w:sz w:val="30"/>
          <w:szCs w:val="30"/>
        </w:rPr>
        <w:t>均</w:t>
      </w:r>
      <w:r>
        <w:rPr>
          <w:rFonts w:ascii="仿宋" w:eastAsia="仿宋" w:hAnsi="仿宋" w:cs="仿宋" w:hint="eastAsia"/>
          <w:sz w:val="30"/>
          <w:szCs w:val="30"/>
        </w:rPr>
        <w:t>须依照国家、省和建筑所在地的相关保护法律法规要求进行保护。经过评估基本价值较高但尚未被列入文物保护单位、历史建筑或者工业遗产的工业遗存建筑，鼓励所有权人按规定做好各项申报与保护工作。</w:t>
      </w:r>
    </w:p>
    <w:p w14:paraId="13EC8C82"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5.4</w:t>
      </w:r>
      <w:r>
        <w:rPr>
          <w:rFonts w:ascii="仿宋" w:eastAsia="仿宋" w:hAnsi="仿宋" w:cs="仿宋" w:hint="eastAsia"/>
          <w:sz w:val="30"/>
          <w:szCs w:val="30"/>
        </w:rPr>
        <w:t>位于历史文化街区、法定规划中划定的历史城区、历史风貌区、工业遗产片区中的工业遗存建筑，须参照相关法律法规开展保护利用。</w:t>
      </w:r>
    </w:p>
    <w:p w14:paraId="74D70382" w14:textId="77777777" w:rsidR="00A96A75" w:rsidRDefault="00A96A75">
      <w:pPr>
        <w:pStyle w:val="1"/>
        <w:spacing w:line="360" w:lineRule="auto"/>
        <w:ind w:firstLine="600"/>
        <w:rPr>
          <w:rFonts w:ascii="仿宋" w:eastAsia="仿宋" w:hAnsi="仿宋" w:cs="仿宋"/>
          <w:sz w:val="30"/>
          <w:szCs w:val="30"/>
        </w:rPr>
      </w:pPr>
    </w:p>
    <w:p w14:paraId="77AE797A" w14:textId="77777777" w:rsidR="00A96A75" w:rsidRDefault="00000000">
      <w:pPr>
        <w:pStyle w:val="1"/>
        <w:spacing w:line="360" w:lineRule="auto"/>
        <w:ind w:firstLineChars="0" w:firstLine="0"/>
        <w:jc w:val="center"/>
        <w:rPr>
          <w:rFonts w:ascii="仿宋" w:eastAsia="仿宋" w:hAnsi="仿宋" w:cs="仿宋"/>
          <w:b/>
          <w:bCs/>
          <w:sz w:val="30"/>
          <w:szCs w:val="30"/>
        </w:rPr>
      </w:pPr>
      <w:r>
        <w:rPr>
          <w:rFonts w:ascii="仿宋" w:eastAsia="仿宋" w:hAnsi="仿宋" w:cs="仿宋"/>
          <w:b/>
          <w:bCs/>
          <w:sz w:val="30"/>
          <w:szCs w:val="30"/>
        </w:rPr>
        <w:t>6</w:t>
      </w:r>
      <w:r>
        <w:rPr>
          <w:rFonts w:ascii="仿宋" w:eastAsia="仿宋" w:hAnsi="仿宋" w:cs="仿宋" w:hint="eastAsia"/>
          <w:b/>
          <w:bCs/>
          <w:sz w:val="30"/>
          <w:szCs w:val="30"/>
        </w:rPr>
        <w:t>再利用</w:t>
      </w:r>
    </w:p>
    <w:p w14:paraId="7B7722D8"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6.1</w:t>
      </w:r>
      <w:r>
        <w:rPr>
          <w:rFonts w:ascii="仿宋" w:eastAsia="仿宋" w:hAnsi="仿宋" w:cs="仿宋"/>
          <w:sz w:val="30"/>
          <w:szCs w:val="30"/>
        </w:rPr>
        <w:t>基本要求</w:t>
      </w:r>
    </w:p>
    <w:p w14:paraId="2480BD78"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.1.1</w:t>
      </w:r>
      <w:r>
        <w:rPr>
          <w:rFonts w:ascii="仿宋" w:eastAsia="仿宋" w:hAnsi="仿宋" w:cs="仿宋" w:hint="eastAsia"/>
          <w:sz w:val="30"/>
          <w:szCs w:val="30"/>
        </w:rPr>
        <w:t>针对被列入文物保护单位，历史建筑和工业遗产的工业遗存建筑，须严格按照相关法律法规、技术规范进行合理的再利用。针对尚未纳入国家及地方保护利用体系的工业遗存建筑，宜参照其再利用价值评估指标，制定再利用方案。</w:t>
      </w:r>
    </w:p>
    <w:p w14:paraId="79F167F3"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.1.2</w:t>
      </w:r>
      <w:r>
        <w:rPr>
          <w:rFonts w:ascii="仿宋" w:eastAsia="仿宋" w:hAnsi="仿宋" w:cs="仿宋" w:hint="eastAsia"/>
          <w:sz w:val="30"/>
          <w:szCs w:val="30"/>
        </w:rPr>
        <w:t>工业遗存建筑的再利用应遵循真实性保护与适应性利用相结合的原则，再利用应以不损害工业遗存建筑价值为前提，再利用方式应服从保护的需要。</w:t>
      </w:r>
    </w:p>
    <w:p w14:paraId="3D2DE0CB"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6.1.3</w:t>
      </w:r>
      <w:r>
        <w:rPr>
          <w:rFonts w:ascii="仿宋" w:eastAsia="仿宋" w:hAnsi="仿宋" w:cs="仿宋" w:hint="eastAsia"/>
          <w:sz w:val="30"/>
          <w:szCs w:val="30"/>
        </w:rPr>
        <w:t>鼓励工业遗存建筑通过再利用向社会开放或使用；对尚不具备全面开放条件的，</w:t>
      </w:r>
      <w:r>
        <w:rPr>
          <w:rFonts w:ascii="仿宋" w:eastAsia="仿宋" w:hAnsi="仿宋" w:cs="仿宋" w:hint="eastAsia"/>
          <w:sz w:val="28"/>
          <w:szCs w:val="28"/>
        </w:rPr>
        <w:t>可</w:t>
      </w:r>
      <w:r>
        <w:rPr>
          <w:rFonts w:ascii="仿宋" w:eastAsia="仿宋" w:hAnsi="仿宋" w:cs="仿宋" w:hint="eastAsia"/>
          <w:sz w:val="30"/>
          <w:szCs w:val="30"/>
        </w:rPr>
        <w:t>在条件允许的区域，局部开放或使用。</w:t>
      </w:r>
    </w:p>
    <w:p w14:paraId="2415ADFB"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6.1.4</w:t>
      </w:r>
      <w:r>
        <w:rPr>
          <w:rFonts w:ascii="仿宋" w:eastAsia="仿宋" w:hAnsi="仿宋" w:cs="仿宋" w:hint="eastAsia"/>
          <w:sz w:val="30"/>
          <w:szCs w:val="30"/>
        </w:rPr>
        <w:t>工业遗存建筑的再利用应结合该地区已受到污染的河流、土壤、植被等生态要素的修复和整体生态环境的可持续发展。</w:t>
      </w:r>
    </w:p>
    <w:p w14:paraId="6EC02EAD"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.1.5</w:t>
      </w:r>
      <w:r>
        <w:rPr>
          <w:rFonts w:ascii="仿宋" w:eastAsia="仿宋" w:hAnsi="仿宋" w:cs="仿宋" w:hint="eastAsia"/>
          <w:sz w:val="30"/>
          <w:szCs w:val="30"/>
        </w:rPr>
        <w:t>工业遗存建筑的再利用应充分结合所有权人的使用要求，并听取所属企业职工以及所在社区民众等利益相关者的意见。</w:t>
      </w:r>
    </w:p>
    <w:p w14:paraId="5DCBA166"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6.2</w:t>
      </w:r>
      <w:r>
        <w:rPr>
          <w:rFonts w:ascii="仿宋" w:eastAsia="仿宋" w:hAnsi="仿宋" w:cs="仿宋"/>
          <w:sz w:val="30"/>
          <w:szCs w:val="30"/>
        </w:rPr>
        <w:t>分类</w:t>
      </w:r>
      <w:r>
        <w:rPr>
          <w:rFonts w:ascii="仿宋" w:eastAsia="仿宋" w:hAnsi="仿宋" w:cs="仿宋" w:hint="eastAsia"/>
          <w:sz w:val="30"/>
          <w:szCs w:val="30"/>
        </w:rPr>
        <w:t>再</w:t>
      </w:r>
      <w:r>
        <w:rPr>
          <w:rFonts w:ascii="仿宋" w:eastAsia="仿宋" w:hAnsi="仿宋" w:cs="仿宋"/>
          <w:sz w:val="30"/>
          <w:szCs w:val="30"/>
        </w:rPr>
        <w:t>利用要求</w:t>
      </w:r>
    </w:p>
    <w:p w14:paraId="67FBBE50"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.2.1</w:t>
      </w:r>
      <w:r>
        <w:rPr>
          <w:rFonts w:ascii="仿宋" w:eastAsia="仿宋" w:hAnsi="仿宋" w:cs="仿宋" w:hint="eastAsia"/>
          <w:sz w:val="30"/>
          <w:szCs w:val="30"/>
        </w:rPr>
        <w:t>工业遗存建筑的分类再利用，应以分级结果为前提，对于重点文物工业遗存建筑，应由相关部门组织编制符合其价值特征的再利用方案；优秀工业遗存建筑的再利用，应体现工业遗存建筑价值特征和原有工业生产特征，不得改变其原有工业生产</w:t>
      </w:r>
      <w:r>
        <w:rPr>
          <w:rFonts w:ascii="仿宋" w:eastAsia="仿宋" w:hAnsi="仿宋" w:cs="仿宋" w:hint="eastAsia"/>
          <w:sz w:val="30"/>
          <w:szCs w:val="30"/>
        </w:rPr>
        <w:lastRenderedPageBreak/>
        <w:t>风貌，已经发生改变的，应尽量恢复；比较重要工业遗存建筑的再利用应体现工业遗存建筑的价值特征，尽量保持原有工业生产整体风貌；一般工业遗存建筑的再利用不应损害原有工业生产基本风貌。</w:t>
      </w:r>
    </w:p>
    <w:p w14:paraId="3FC0F15B"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.2.2</w:t>
      </w:r>
      <w:r>
        <w:rPr>
          <w:rFonts w:ascii="仿宋" w:eastAsia="仿宋" w:hAnsi="仿宋" w:cs="仿宋" w:hint="eastAsia"/>
          <w:sz w:val="30"/>
          <w:szCs w:val="30"/>
        </w:rPr>
        <w:t>在用类工业遗存建筑，鼓励其原有功能的持续发挥，可配合原有工业生产进行展示，局部赋予其新的服务和利用功能，使其满足开放需要。</w:t>
      </w:r>
    </w:p>
    <w:p w14:paraId="67F81848"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.2.3</w:t>
      </w:r>
      <w:r>
        <w:rPr>
          <w:rFonts w:ascii="仿宋" w:eastAsia="仿宋" w:hAnsi="仿宋" w:cs="仿宋" w:hint="eastAsia"/>
          <w:sz w:val="30"/>
          <w:szCs w:val="30"/>
        </w:rPr>
        <w:t>停用类工业遗存建筑，除具有特殊历史价值的外，可参照其基本价值及再利用价值评估结果，赋予其新的再利用功能，使之成为改用类工业遗存；未赋予其新的再利用功能的停用类工业遗存，应由工业遗存保护责任人对其进行定期检查与维护，或参照其基本价值及再利用价值评估结果采取相应措施对其进行处理。</w:t>
      </w:r>
    </w:p>
    <w:p w14:paraId="33C87566"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.2.4</w:t>
      </w:r>
      <w:r>
        <w:rPr>
          <w:rFonts w:ascii="仿宋" w:eastAsia="仿宋" w:hAnsi="仿宋" w:cs="仿宋" w:hint="eastAsia"/>
          <w:sz w:val="30"/>
          <w:szCs w:val="30"/>
        </w:rPr>
        <w:t>改用类工业遗存建筑，其新的再利用功能应尊重原有工艺流程、重要建（构）筑物结构和材料等，并应当与原始功能、结构形式及平面布置相协调。</w:t>
      </w:r>
    </w:p>
    <w:p w14:paraId="2C4C8B78" w14:textId="77777777" w:rsidR="00A96A75" w:rsidRDefault="00000000">
      <w:pPr>
        <w:pStyle w:val="1"/>
        <w:spacing w:line="360" w:lineRule="auto"/>
        <w:ind w:firstLine="600"/>
        <w:rPr>
          <w:rFonts w:ascii="仿宋" w:eastAsia="仿宋" w:hAnsi="仿宋" w:cs="仿宋"/>
          <w:sz w:val="30"/>
          <w:szCs w:val="30"/>
        </w:rPr>
      </w:pPr>
      <w:r>
        <w:rPr>
          <w:rFonts w:ascii="仿宋" w:eastAsia="仿宋" w:hAnsi="仿宋" w:cs="仿宋" w:hint="eastAsia"/>
          <w:sz w:val="30"/>
          <w:szCs w:val="30"/>
        </w:rPr>
        <w:t>已改用的工业遗存建筑，应对当前利用功能进行评估，</w:t>
      </w:r>
      <w:r>
        <w:rPr>
          <w:rFonts w:ascii="仿宋" w:eastAsia="仿宋" w:hAnsi="仿宋" w:cs="仿宋" w:hint="eastAsia"/>
          <w:sz w:val="28"/>
          <w:szCs w:val="28"/>
        </w:rPr>
        <w:t>对</w:t>
      </w:r>
      <w:r>
        <w:rPr>
          <w:rFonts w:ascii="仿宋" w:eastAsia="仿宋" w:hAnsi="仿宋" w:cs="仿宋" w:hint="eastAsia"/>
          <w:sz w:val="30"/>
          <w:szCs w:val="30"/>
        </w:rPr>
        <w:t>当前利用方式不利于工业遗存保护的应调整改进或变更。</w:t>
      </w:r>
    </w:p>
    <w:p w14:paraId="0F8F4407"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.2.5</w:t>
      </w:r>
      <w:r>
        <w:rPr>
          <w:rFonts w:ascii="仿宋" w:eastAsia="仿宋" w:hAnsi="仿宋" w:cs="仿宋" w:hint="eastAsia"/>
          <w:sz w:val="30"/>
          <w:szCs w:val="30"/>
        </w:rPr>
        <w:t>对于已消失的重要工业遗存建筑，可采用非实物再利用模式，如在遗址位置进行软性保护、虚拟复原或将企业名称与地名、街名、巷名结合等。</w:t>
      </w:r>
    </w:p>
    <w:p w14:paraId="06317453" w14:textId="77777777" w:rsidR="00A96A75" w:rsidRDefault="00000000">
      <w:pPr>
        <w:pStyle w:val="1"/>
        <w:spacing w:line="360" w:lineRule="auto"/>
        <w:ind w:firstLine="562"/>
        <w:rPr>
          <w:rFonts w:ascii="仿宋" w:eastAsia="仿宋" w:hAnsi="仿宋" w:cs="仿宋"/>
          <w:sz w:val="30"/>
          <w:szCs w:val="30"/>
        </w:rPr>
      </w:pPr>
      <w:r>
        <w:rPr>
          <w:rFonts w:ascii="仿宋" w:eastAsia="仿宋" w:hAnsi="仿宋" w:cs="仿宋"/>
          <w:b/>
          <w:bCs/>
          <w:sz w:val="28"/>
          <w:szCs w:val="28"/>
        </w:rPr>
        <w:t>6.</w:t>
      </w:r>
      <w:r>
        <w:rPr>
          <w:rFonts w:ascii="仿宋" w:eastAsia="仿宋" w:hAnsi="仿宋" w:cs="仿宋"/>
          <w:b/>
          <w:bCs/>
          <w:sz w:val="30"/>
          <w:szCs w:val="30"/>
        </w:rPr>
        <w:t>2.6</w:t>
      </w:r>
      <w:r>
        <w:rPr>
          <w:rFonts w:ascii="仿宋" w:eastAsia="仿宋" w:hAnsi="仿宋" w:cs="仿宋" w:hint="eastAsia"/>
          <w:sz w:val="28"/>
          <w:szCs w:val="28"/>
        </w:rPr>
        <w:t>工业遗存建筑中的可移动实物，宜尽量在其原有环境中利</w:t>
      </w:r>
      <w:r>
        <w:rPr>
          <w:rFonts w:ascii="仿宋" w:eastAsia="仿宋" w:hAnsi="仿宋" w:cs="仿宋" w:hint="eastAsia"/>
          <w:sz w:val="28"/>
          <w:szCs w:val="28"/>
        </w:rPr>
        <w:lastRenderedPageBreak/>
        <w:t>用，或由博物馆、图书馆及档案馆等文物收藏单位予以征集收藏、陈列展示。</w:t>
      </w:r>
    </w:p>
    <w:p w14:paraId="324834F9"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b/>
          <w:bCs/>
          <w:sz w:val="30"/>
          <w:szCs w:val="30"/>
        </w:rPr>
        <w:t>6.3</w:t>
      </w:r>
      <w:r>
        <w:rPr>
          <w:rFonts w:ascii="仿宋" w:eastAsia="仿宋" w:hAnsi="仿宋" w:cs="仿宋" w:hint="eastAsia"/>
          <w:sz w:val="30"/>
          <w:szCs w:val="30"/>
        </w:rPr>
        <w:t>再</w:t>
      </w:r>
      <w:r>
        <w:rPr>
          <w:rFonts w:ascii="仿宋" w:eastAsia="仿宋" w:hAnsi="仿宋" w:cs="仿宋"/>
          <w:sz w:val="30"/>
          <w:szCs w:val="30"/>
        </w:rPr>
        <w:t>利用功能要求</w:t>
      </w:r>
    </w:p>
    <w:p w14:paraId="1724FD5D"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.3.1</w:t>
      </w:r>
      <w:r>
        <w:rPr>
          <w:rFonts w:ascii="仿宋" w:eastAsia="仿宋" w:hAnsi="仿宋" w:cs="仿宋" w:hint="eastAsia"/>
          <w:sz w:val="30"/>
          <w:szCs w:val="30"/>
        </w:rPr>
        <w:t>应根据工业遗存建筑基本价值评估与分级结果，考虑工业遗存建筑的价值、特征、保存状况、环境条件和当前权属等因素，参照再利用价值评估指标，合理确定工业遗存建筑的再利用功能。</w:t>
      </w:r>
    </w:p>
    <w:p w14:paraId="0118A883"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.3.2</w:t>
      </w:r>
      <w:r>
        <w:rPr>
          <w:rFonts w:ascii="仿宋" w:eastAsia="仿宋" w:hAnsi="仿宋" w:cs="仿宋" w:hint="eastAsia"/>
          <w:sz w:val="30"/>
          <w:szCs w:val="30"/>
        </w:rPr>
        <w:t>除原生态现场展示利用外，可以依托工业遗存建筑设立工业技术博物馆或其他专业博物馆、主题文化公园、社区历史陈列馆、文化艺术创意中心等文化设施，并将区域景观环境整治与展览、演出等综合文化功能相结合，促进工业遗存建筑的生态可持续发展，提高整体景观和文化环境特色。</w:t>
      </w:r>
    </w:p>
    <w:p w14:paraId="2A056742"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.3.3</w:t>
      </w:r>
      <w:r>
        <w:rPr>
          <w:rFonts w:ascii="仿宋" w:eastAsia="仿宋" w:hAnsi="仿宋" w:cs="仿宋" w:hint="eastAsia"/>
          <w:sz w:val="30"/>
          <w:szCs w:val="30"/>
        </w:rPr>
        <w:t>成为旅游景点、景观标志的工业遗存建筑，其配套设施应与工业遗存建筑本体及环境相协调；用于产业园区、办公、民宿、运动场馆等经营活动的工业遗存建筑，应合理安排商业活动。</w:t>
      </w:r>
    </w:p>
    <w:p w14:paraId="2C571543"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.3.4</w:t>
      </w:r>
      <w:r>
        <w:rPr>
          <w:rFonts w:ascii="仿宋" w:eastAsia="仿宋" w:hAnsi="仿宋" w:cs="仿宋" w:hint="eastAsia"/>
          <w:sz w:val="30"/>
          <w:szCs w:val="30"/>
        </w:rPr>
        <w:t>对采用非实物再利用模式的工业遗存建筑，可于工业遗存原址设置历史标识，利用信息化手段、增强现实技术及虚拟现实技术，充分发挥其价值特征及历史文教功能。</w:t>
      </w:r>
    </w:p>
    <w:p w14:paraId="23D778DB" w14:textId="77777777" w:rsidR="00A96A75" w:rsidRDefault="00000000">
      <w:pPr>
        <w:pStyle w:val="1"/>
        <w:spacing w:line="360" w:lineRule="auto"/>
        <w:ind w:firstLine="602"/>
        <w:rPr>
          <w:rFonts w:ascii="仿宋" w:eastAsia="仿宋" w:hAnsi="仿宋" w:cs="仿宋"/>
          <w:sz w:val="30"/>
          <w:szCs w:val="30"/>
        </w:rPr>
      </w:pPr>
      <w:r>
        <w:rPr>
          <w:rFonts w:ascii="仿宋" w:eastAsia="仿宋" w:hAnsi="仿宋" w:cs="仿宋" w:hint="eastAsia"/>
          <w:b/>
          <w:bCs/>
          <w:sz w:val="30"/>
          <w:szCs w:val="30"/>
        </w:rPr>
        <w:t>6</w:t>
      </w:r>
      <w:r>
        <w:rPr>
          <w:rFonts w:ascii="仿宋" w:eastAsia="仿宋" w:hAnsi="仿宋" w:cs="仿宋"/>
          <w:b/>
          <w:bCs/>
          <w:sz w:val="30"/>
          <w:szCs w:val="30"/>
        </w:rPr>
        <w:t>.3.5</w:t>
      </w:r>
      <w:r>
        <w:rPr>
          <w:rFonts w:ascii="仿宋" w:eastAsia="仿宋" w:hAnsi="仿宋" w:cs="仿宋" w:hint="eastAsia"/>
          <w:sz w:val="30"/>
          <w:szCs w:val="30"/>
        </w:rPr>
        <w:t>可以将优秀、比较重要的工业遗存建筑设置为节点，形成区域或跨区域的工业旅游线路，并将其作为提高公众对工业遗存认知和价值认可的手段，强调工业遗存丰富的当代社会意义。</w:t>
      </w:r>
    </w:p>
    <w:p w14:paraId="1C442CA9" w14:textId="77777777" w:rsidR="00A96A75" w:rsidRDefault="00A96A75">
      <w:pPr>
        <w:pStyle w:val="1"/>
        <w:spacing w:line="360" w:lineRule="auto"/>
        <w:ind w:firstLine="600"/>
        <w:rPr>
          <w:rFonts w:ascii="仿宋" w:eastAsia="仿宋" w:hAnsi="仿宋" w:cs="仿宋"/>
          <w:sz w:val="30"/>
          <w:szCs w:val="30"/>
        </w:rPr>
      </w:pPr>
    </w:p>
    <w:sectPr w:rsidR="00A96A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66FF" w14:textId="77777777" w:rsidR="006F244A" w:rsidRDefault="006F244A">
      <w:r>
        <w:separator/>
      </w:r>
    </w:p>
  </w:endnote>
  <w:endnote w:type="continuationSeparator" w:id="0">
    <w:p w14:paraId="235000F9" w14:textId="77777777" w:rsidR="006F244A" w:rsidRDefault="006F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E652" w14:textId="77777777" w:rsidR="00A96A75" w:rsidRDefault="00000000">
    <w:pPr>
      <w:pStyle w:val="a5"/>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3E71" w14:textId="77777777" w:rsidR="006F244A" w:rsidRDefault="006F244A">
      <w:r>
        <w:separator/>
      </w:r>
    </w:p>
  </w:footnote>
  <w:footnote w:type="continuationSeparator" w:id="0">
    <w:p w14:paraId="20246A78" w14:textId="77777777" w:rsidR="006F244A" w:rsidRDefault="006F2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VlY2VjZDI5NDZmNmM0M2M0NDA3YjY5MTdiZGRjMmYifQ=="/>
  </w:docVars>
  <w:rsids>
    <w:rsidRoot w:val="006A71FC"/>
    <w:rsid w:val="000049D7"/>
    <w:rsid w:val="00015858"/>
    <w:rsid w:val="00041654"/>
    <w:rsid w:val="00051429"/>
    <w:rsid w:val="0005563A"/>
    <w:rsid w:val="0005610C"/>
    <w:rsid w:val="00056F0E"/>
    <w:rsid w:val="00073FF1"/>
    <w:rsid w:val="00084447"/>
    <w:rsid w:val="00095744"/>
    <w:rsid w:val="00097DC1"/>
    <w:rsid w:val="000B42F1"/>
    <w:rsid w:val="000B4F9C"/>
    <w:rsid w:val="000B5538"/>
    <w:rsid w:val="000B69F2"/>
    <w:rsid w:val="000C0AB8"/>
    <w:rsid w:val="000D0A86"/>
    <w:rsid w:val="000D157B"/>
    <w:rsid w:val="000D70AE"/>
    <w:rsid w:val="000D7B1D"/>
    <w:rsid w:val="000E688F"/>
    <w:rsid w:val="000E7439"/>
    <w:rsid w:val="000E7D3E"/>
    <w:rsid w:val="00104F4F"/>
    <w:rsid w:val="0012455A"/>
    <w:rsid w:val="00125A62"/>
    <w:rsid w:val="00137A53"/>
    <w:rsid w:val="00142238"/>
    <w:rsid w:val="001526E7"/>
    <w:rsid w:val="0016160F"/>
    <w:rsid w:val="00162BE1"/>
    <w:rsid w:val="00170826"/>
    <w:rsid w:val="001715BE"/>
    <w:rsid w:val="0017257E"/>
    <w:rsid w:val="00180216"/>
    <w:rsid w:val="00181CFB"/>
    <w:rsid w:val="00193899"/>
    <w:rsid w:val="00196FED"/>
    <w:rsid w:val="001A59BE"/>
    <w:rsid w:val="001C2AE4"/>
    <w:rsid w:val="001C6AD4"/>
    <w:rsid w:val="001C790C"/>
    <w:rsid w:val="001E2938"/>
    <w:rsid w:val="001E7416"/>
    <w:rsid w:val="00203294"/>
    <w:rsid w:val="002059E0"/>
    <w:rsid w:val="00213087"/>
    <w:rsid w:val="002172FE"/>
    <w:rsid w:val="0022318B"/>
    <w:rsid w:val="00232B87"/>
    <w:rsid w:val="0023683F"/>
    <w:rsid w:val="00242EAD"/>
    <w:rsid w:val="0024412D"/>
    <w:rsid w:val="0025400D"/>
    <w:rsid w:val="0026012B"/>
    <w:rsid w:val="002707DB"/>
    <w:rsid w:val="002810C1"/>
    <w:rsid w:val="00286670"/>
    <w:rsid w:val="002878DF"/>
    <w:rsid w:val="0029628A"/>
    <w:rsid w:val="002A1000"/>
    <w:rsid w:val="002A27D6"/>
    <w:rsid w:val="002A57FA"/>
    <w:rsid w:val="002A6747"/>
    <w:rsid w:val="002A7EBF"/>
    <w:rsid w:val="002B2EB0"/>
    <w:rsid w:val="002C7D54"/>
    <w:rsid w:val="002E17E9"/>
    <w:rsid w:val="002E2F9A"/>
    <w:rsid w:val="002F79C4"/>
    <w:rsid w:val="0030509B"/>
    <w:rsid w:val="00307D10"/>
    <w:rsid w:val="00307F40"/>
    <w:rsid w:val="00330C6A"/>
    <w:rsid w:val="00337F88"/>
    <w:rsid w:val="00343786"/>
    <w:rsid w:val="003440B8"/>
    <w:rsid w:val="003448FF"/>
    <w:rsid w:val="00363D07"/>
    <w:rsid w:val="003649E4"/>
    <w:rsid w:val="00371DC3"/>
    <w:rsid w:val="0037759A"/>
    <w:rsid w:val="003A5CDF"/>
    <w:rsid w:val="003A7E7E"/>
    <w:rsid w:val="003B513A"/>
    <w:rsid w:val="003D2B42"/>
    <w:rsid w:val="003D41D3"/>
    <w:rsid w:val="003F1B87"/>
    <w:rsid w:val="003F4048"/>
    <w:rsid w:val="004106A8"/>
    <w:rsid w:val="00435C27"/>
    <w:rsid w:val="00436E70"/>
    <w:rsid w:val="00437898"/>
    <w:rsid w:val="00437E32"/>
    <w:rsid w:val="00442F3F"/>
    <w:rsid w:val="00445A95"/>
    <w:rsid w:val="00450AC9"/>
    <w:rsid w:val="00451D77"/>
    <w:rsid w:val="0045571F"/>
    <w:rsid w:val="004623F6"/>
    <w:rsid w:val="004626D1"/>
    <w:rsid w:val="00464CB4"/>
    <w:rsid w:val="00473753"/>
    <w:rsid w:val="00487731"/>
    <w:rsid w:val="00491734"/>
    <w:rsid w:val="00492763"/>
    <w:rsid w:val="00495441"/>
    <w:rsid w:val="00495468"/>
    <w:rsid w:val="004A245F"/>
    <w:rsid w:val="004A49AD"/>
    <w:rsid w:val="004C176E"/>
    <w:rsid w:val="004C32CB"/>
    <w:rsid w:val="004D2B30"/>
    <w:rsid w:val="004D564E"/>
    <w:rsid w:val="004E077B"/>
    <w:rsid w:val="004F2922"/>
    <w:rsid w:val="00501664"/>
    <w:rsid w:val="00514ECC"/>
    <w:rsid w:val="00516E6C"/>
    <w:rsid w:val="0052715F"/>
    <w:rsid w:val="00543166"/>
    <w:rsid w:val="00545875"/>
    <w:rsid w:val="00545B64"/>
    <w:rsid w:val="005668E6"/>
    <w:rsid w:val="00584140"/>
    <w:rsid w:val="00586D6E"/>
    <w:rsid w:val="00590899"/>
    <w:rsid w:val="005B03C5"/>
    <w:rsid w:val="005B2432"/>
    <w:rsid w:val="005B48F8"/>
    <w:rsid w:val="005C1DDD"/>
    <w:rsid w:val="005C6555"/>
    <w:rsid w:val="005D2086"/>
    <w:rsid w:val="005D42D6"/>
    <w:rsid w:val="005E33AD"/>
    <w:rsid w:val="005F4985"/>
    <w:rsid w:val="005F5EFD"/>
    <w:rsid w:val="005F6B6E"/>
    <w:rsid w:val="00602645"/>
    <w:rsid w:val="00603810"/>
    <w:rsid w:val="00603DCB"/>
    <w:rsid w:val="00605E70"/>
    <w:rsid w:val="00617613"/>
    <w:rsid w:val="00621FA8"/>
    <w:rsid w:val="00631AD2"/>
    <w:rsid w:val="006366A6"/>
    <w:rsid w:val="006418B0"/>
    <w:rsid w:val="00641CB5"/>
    <w:rsid w:val="00642439"/>
    <w:rsid w:val="00651250"/>
    <w:rsid w:val="0065491C"/>
    <w:rsid w:val="00654CE8"/>
    <w:rsid w:val="00654E10"/>
    <w:rsid w:val="00657FAC"/>
    <w:rsid w:val="006632A8"/>
    <w:rsid w:val="006636FC"/>
    <w:rsid w:val="0067691E"/>
    <w:rsid w:val="006A15BD"/>
    <w:rsid w:val="006A71FC"/>
    <w:rsid w:val="006B7736"/>
    <w:rsid w:val="006D1131"/>
    <w:rsid w:val="006E69E3"/>
    <w:rsid w:val="006F244A"/>
    <w:rsid w:val="00711033"/>
    <w:rsid w:val="00724C43"/>
    <w:rsid w:val="0073021F"/>
    <w:rsid w:val="00735E49"/>
    <w:rsid w:val="00764F9C"/>
    <w:rsid w:val="00776CA5"/>
    <w:rsid w:val="00783382"/>
    <w:rsid w:val="00793C08"/>
    <w:rsid w:val="007A50A6"/>
    <w:rsid w:val="007A7DA3"/>
    <w:rsid w:val="007B69BE"/>
    <w:rsid w:val="007C4E93"/>
    <w:rsid w:val="007C7188"/>
    <w:rsid w:val="007D60E1"/>
    <w:rsid w:val="007E33DF"/>
    <w:rsid w:val="007F14D2"/>
    <w:rsid w:val="00807DE5"/>
    <w:rsid w:val="008109DE"/>
    <w:rsid w:val="0082778E"/>
    <w:rsid w:val="00841BAA"/>
    <w:rsid w:val="00844A6F"/>
    <w:rsid w:val="008564C5"/>
    <w:rsid w:val="00863282"/>
    <w:rsid w:val="00890FCB"/>
    <w:rsid w:val="00892E9C"/>
    <w:rsid w:val="008A1BE6"/>
    <w:rsid w:val="008A6D4E"/>
    <w:rsid w:val="008A7531"/>
    <w:rsid w:val="008B2E15"/>
    <w:rsid w:val="008B313B"/>
    <w:rsid w:val="008C0858"/>
    <w:rsid w:val="008C44A4"/>
    <w:rsid w:val="008E7459"/>
    <w:rsid w:val="00903FE4"/>
    <w:rsid w:val="009178CD"/>
    <w:rsid w:val="00920C1C"/>
    <w:rsid w:val="00921C6F"/>
    <w:rsid w:val="009314BD"/>
    <w:rsid w:val="00940151"/>
    <w:rsid w:val="00943330"/>
    <w:rsid w:val="00944A82"/>
    <w:rsid w:val="00952023"/>
    <w:rsid w:val="00953264"/>
    <w:rsid w:val="00953C6A"/>
    <w:rsid w:val="0096422A"/>
    <w:rsid w:val="009707A6"/>
    <w:rsid w:val="009778CB"/>
    <w:rsid w:val="00980271"/>
    <w:rsid w:val="00981ED6"/>
    <w:rsid w:val="0098647F"/>
    <w:rsid w:val="0099270F"/>
    <w:rsid w:val="009928A3"/>
    <w:rsid w:val="009B5130"/>
    <w:rsid w:val="009C352D"/>
    <w:rsid w:val="009D677A"/>
    <w:rsid w:val="009E4B63"/>
    <w:rsid w:val="009E4B8B"/>
    <w:rsid w:val="009E6B93"/>
    <w:rsid w:val="009E7A3A"/>
    <w:rsid w:val="00A03CE1"/>
    <w:rsid w:val="00A07F60"/>
    <w:rsid w:val="00A15DA9"/>
    <w:rsid w:val="00A2012B"/>
    <w:rsid w:val="00A219B9"/>
    <w:rsid w:val="00A240C5"/>
    <w:rsid w:val="00A30639"/>
    <w:rsid w:val="00A41DFE"/>
    <w:rsid w:val="00A43751"/>
    <w:rsid w:val="00A44A20"/>
    <w:rsid w:val="00A51C51"/>
    <w:rsid w:val="00A537C7"/>
    <w:rsid w:val="00A57BAD"/>
    <w:rsid w:val="00A66018"/>
    <w:rsid w:val="00A72B01"/>
    <w:rsid w:val="00A84646"/>
    <w:rsid w:val="00A86349"/>
    <w:rsid w:val="00A9454C"/>
    <w:rsid w:val="00A96A75"/>
    <w:rsid w:val="00A96DD9"/>
    <w:rsid w:val="00AB1769"/>
    <w:rsid w:val="00AB463C"/>
    <w:rsid w:val="00AE1AAF"/>
    <w:rsid w:val="00AE26D5"/>
    <w:rsid w:val="00AE4338"/>
    <w:rsid w:val="00AE7F1E"/>
    <w:rsid w:val="00AF4B88"/>
    <w:rsid w:val="00B050B0"/>
    <w:rsid w:val="00B07167"/>
    <w:rsid w:val="00B202DA"/>
    <w:rsid w:val="00B31376"/>
    <w:rsid w:val="00B44D07"/>
    <w:rsid w:val="00B50A13"/>
    <w:rsid w:val="00B57035"/>
    <w:rsid w:val="00B83F50"/>
    <w:rsid w:val="00B860B8"/>
    <w:rsid w:val="00B87521"/>
    <w:rsid w:val="00B87DEE"/>
    <w:rsid w:val="00B94048"/>
    <w:rsid w:val="00B96B8A"/>
    <w:rsid w:val="00BA67E3"/>
    <w:rsid w:val="00BC5BD3"/>
    <w:rsid w:val="00BD3884"/>
    <w:rsid w:val="00BE0F33"/>
    <w:rsid w:val="00BE3E50"/>
    <w:rsid w:val="00BF4A50"/>
    <w:rsid w:val="00BF6AF2"/>
    <w:rsid w:val="00C0775F"/>
    <w:rsid w:val="00C1491B"/>
    <w:rsid w:val="00C154BD"/>
    <w:rsid w:val="00C15D9C"/>
    <w:rsid w:val="00C17EA7"/>
    <w:rsid w:val="00C23F1D"/>
    <w:rsid w:val="00C37E1C"/>
    <w:rsid w:val="00C45B05"/>
    <w:rsid w:val="00C64161"/>
    <w:rsid w:val="00C675B9"/>
    <w:rsid w:val="00C73233"/>
    <w:rsid w:val="00C8365A"/>
    <w:rsid w:val="00C9482B"/>
    <w:rsid w:val="00CA00B4"/>
    <w:rsid w:val="00CB2961"/>
    <w:rsid w:val="00D02EA2"/>
    <w:rsid w:val="00D03DAD"/>
    <w:rsid w:val="00D13536"/>
    <w:rsid w:val="00D20795"/>
    <w:rsid w:val="00D21B93"/>
    <w:rsid w:val="00D230D8"/>
    <w:rsid w:val="00D351C3"/>
    <w:rsid w:val="00D43CE6"/>
    <w:rsid w:val="00D45AB2"/>
    <w:rsid w:val="00D576F7"/>
    <w:rsid w:val="00D631EB"/>
    <w:rsid w:val="00D63BED"/>
    <w:rsid w:val="00D67447"/>
    <w:rsid w:val="00D73468"/>
    <w:rsid w:val="00D76E76"/>
    <w:rsid w:val="00D7784F"/>
    <w:rsid w:val="00D814F7"/>
    <w:rsid w:val="00D82467"/>
    <w:rsid w:val="00D82FFC"/>
    <w:rsid w:val="00D933DB"/>
    <w:rsid w:val="00D94A7E"/>
    <w:rsid w:val="00DA1EE0"/>
    <w:rsid w:val="00DA70C7"/>
    <w:rsid w:val="00DB4DE2"/>
    <w:rsid w:val="00DC60FE"/>
    <w:rsid w:val="00DD65A9"/>
    <w:rsid w:val="00DE3EDD"/>
    <w:rsid w:val="00DE5E7A"/>
    <w:rsid w:val="00DE7846"/>
    <w:rsid w:val="00DF479B"/>
    <w:rsid w:val="00DF5BFE"/>
    <w:rsid w:val="00E01171"/>
    <w:rsid w:val="00E150C4"/>
    <w:rsid w:val="00E21BFB"/>
    <w:rsid w:val="00E350DB"/>
    <w:rsid w:val="00E377C5"/>
    <w:rsid w:val="00E40EA2"/>
    <w:rsid w:val="00E4572D"/>
    <w:rsid w:val="00E45EC3"/>
    <w:rsid w:val="00E46E76"/>
    <w:rsid w:val="00E529AD"/>
    <w:rsid w:val="00E5544B"/>
    <w:rsid w:val="00E566CB"/>
    <w:rsid w:val="00E706B6"/>
    <w:rsid w:val="00E71486"/>
    <w:rsid w:val="00E74F09"/>
    <w:rsid w:val="00E822AE"/>
    <w:rsid w:val="00E82798"/>
    <w:rsid w:val="00E91616"/>
    <w:rsid w:val="00E96FF1"/>
    <w:rsid w:val="00E97924"/>
    <w:rsid w:val="00EA6113"/>
    <w:rsid w:val="00EB4895"/>
    <w:rsid w:val="00ED4FAA"/>
    <w:rsid w:val="00EE52BD"/>
    <w:rsid w:val="00F10027"/>
    <w:rsid w:val="00F14E61"/>
    <w:rsid w:val="00F15271"/>
    <w:rsid w:val="00F3065E"/>
    <w:rsid w:val="00F31D74"/>
    <w:rsid w:val="00F443AD"/>
    <w:rsid w:val="00F74221"/>
    <w:rsid w:val="00FA02BE"/>
    <w:rsid w:val="00FA05F6"/>
    <w:rsid w:val="00FA62D3"/>
    <w:rsid w:val="00FB0A73"/>
    <w:rsid w:val="00FB7A6F"/>
    <w:rsid w:val="00FD0687"/>
    <w:rsid w:val="00FD1BD3"/>
    <w:rsid w:val="00FD205C"/>
    <w:rsid w:val="00FD22EC"/>
    <w:rsid w:val="00FE61DA"/>
    <w:rsid w:val="00FF3B28"/>
    <w:rsid w:val="03CC4454"/>
    <w:rsid w:val="041306EF"/>
    <w:rsid w:val="0496080D"/>
    <w:rsid w:val="05D62C78"/>
    <w:rsid w:val="0B3F3B4E"/>
    <w:rsid w:val="0BFB07A6"/>
    <w:rsid w:val="0C7357F9"/>
    <w:rsid w:val="0DA41C6E"/>
    <w:rsid w:val="0E703AF2"/>
    <w:rsid w:val="122A2DCA"/>
    <w:rsid w:val="12BE53D5"/>
    <w:rsid w:val="15211C4B"/>
    <w:rsid w:val="15577BF6"/>
    <w:rsid w:val="1582093B"/>
    <w:rsid w:val="19994885"/>
    <w:rsid w:val="1B3127B6"/>
    <w:rsid w:val="1C01741A"/>
    <w:rsid w:val="1CCB2BC8"/>
    <w:rsid w:val="1F252449"/>
    <w:rsid w:val="2059498F"/>
    <w:rsid w:val="232A43C0"/>
    <w:rsid w:val="233139A1"/>
    <w:rsid w:val="249A2BEF"/>
    <w:rsid w:val="24AC1531"/>
    <w:rsid w:val="25DB4B1A"/>
    <w:rsid w:val="2775371F"/>
    <w:rsid w:val="27C70482"/>
    <w:rsid w:val="294206B6"/>
    <w:rsid w:val="2963461C"/>
    <w:rsid w:val="2968246F"/>
    <w:rsid w:val="29A04141"/>
    <w:rsid w:val="2CF46CA5"/>
    <w:rsid w:val="30F73004"/>
    <w:rsid w:val="32DC7485"/>
    <w:rsid w:val="342A2472"/>
    <w:rsid w:val="342C17B0"/>
    <w:rsid w:val="343E7E78"/>
    <w:rsid w:val="351D18E9"/>
    <w:rsid w:val="362A03D5"/>
    <w:rsid w:val="36652DF5"/>
    <w:rsid w:val="37407521"/>
    <w:rsid w:val="39AB7D23"/>
    <w:rsid w:val="3A2F6D7D"/>
    <w:rsid w:val="3C6A1054"/>
    <w:rsid w:val="3E8814EA"/>
    <w:rsid w:val="40747101"/>
    <w:rsid w:val="41FF46C2"/>
    <w:rsid w:val="446F7A2D"/>
    <w:rsid w:val="44926309"/>
    <w:rsid w:val="44BB24E7"/>
    <w:rsid w:val="44F94748"/>
    <w:rsid w:val="462C0890"/>
    <w:rsid w:val="489108BA"/>
    <w:rsid w:val="4A141944"/>
    <w:rsid w:val="4A7A1C3A"/>
    <w:rsid w:val="4AD22D74"/>
    <w:rsid w:val="4AE0426F"/>
    <w:rsid w:val="4E266826"/>
    <w:rsid w:val="4E2E44B5"/>
    <w:rsid w:val="4E6C5DF8"/>
    <w:rsid w:val="4F135B85"/>
    <w:rsid w:val="4F3C3D0A"/>
    <w:rsid w:val="4F4039F1"/>
    <w:rsid w:val="507E5853"/>
    <w:rsid w:val="55BC0F44"/>
    <w:rsid w:val="585A6DFF"/>
    <w:rsid w:val="593C75BB"/>
    <w:rsid w:val="5BEC1C38"/>
    <w:rsid w:val="5DF73549"/>
    <w:rsid w:val="60F969B3"/>
    <w:rsid w:val="623936FD"/>
    <w:rsid w:val="62E340E4"/>
    <w:rsid w:val="63846BFA"/>
    <w:rsid w:val="6BF9009F"/>
    <w:rsid w:val="6CB53850"/>
    <w:rsid w:val="6D013069"/>
    <w:rsid w:val="6E8E6B7E"/>
    <w:rsid w:val="71C525AC"/>
    <w:rsid w:val="72F11D92"/>
    <w:rsid w:val="739A0841"/>
    <w:rsid w:val="74A07EDD"/>
    <w:rsid w:val="7650786A"/>
    <w:rsid w:val="76AB4747"/>
    <w:rsid w:val="781902EF"/>
    <w:rsid w:val="787943FB"/>
    <w:rsid w:val="798A732A"/>
    <w:rsid w:val="7C6D071B"/>
    <w:rsid w:val="7DD6409E"/>
    <w:rsid w:val="7EF129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B4F1"/>
  <w15:docId w15:val="{F7D917A1-97A9-4E85-9130-E306B02A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paragraph" w:customStyle="1" w:styleId="1">
    <w:name w:val="列表段落1"/>
    <w:basedOn w:val="a"/>
    <w:qFormat/>
    <w:pPr>
      <w:ind w:firstLineChars="200" w:firstLine="420"/>
    </w:pPr>
    <w:rPr>
      <w:rFonts w:ascii="Calibri" w:eastAsia="宋体" w:hAnsi="Calibri" w:cs="Times New Roman"/>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
    <w:name w:val="List Paragraph"/>
    <w:basedOn w:val="a"/>
    <w:uiPriority w:val="34"/>
    <w:qFormat/>
    <w:pPr>
      <w:ind w:firstLineChars="200" w:firstLine="420"/>
    </w:pPr>
  </w:style>
  <w:style w:type="paragraph" w:customStyle="1" w:styleId="Other1">
    <w:name w:val="Other|1"/>
    <w:basedOn w:val="a"/>
    <w:qFormat/>
    <w:pPr>
      <w:spacing w:line="336" w:lineRule="auto"/>
      <w:ind w:firstLine="400"/>
    </w:pPr>
    <w:rPr>
      <w:rFonts w:ascii="宋体" w:eastAsia="宋体" w:hAnsi="宋体" w:cs="宋体"/>
      <w:sz w:val="20"/>
      <w:szCs w:val="20"/>
      <w:lang w:val="zh-TW" w:eastAsia="zh-TW" w:bidi="zh-TW"/>
    </w:rPr>
  </w:style>
  <w:style w:type="paragraph" w:customStyle="1" w:styleId="Heading31">
    <w:name w:val="Heading #3|1"/>
    <w:basedOn w:val="a"/>
    <w:qFormat/>
    <w:pPr>
      <w:spacing w:after="140" w:line="320" w:lineRule="exact"/>
      <w:outlineLvl w:val="2"/>
    </w:pPr>
    <w:rPr>
      <w:rFonts w:ascii="宋体" w:eastAsia="宋体" w:hAnsi="宋体" w:cs="宋体"/>
      <w:b/>
      <w:bCs/>
      <w:sz w:val="20"/>
      <w:szCs w:val="20"/>
      <w:lang w:val="zh-TW" w:eastAsia="zh-TW" w:bidi="zh-TW"/>
    </w:rPr>
  </w:style>
  <w:style w:type="paragraph" w:customStyle="1" w:styleId="Bodytext3">
    <w:name w:val="Body text|3"/>
    <w:basedOn w:val="a"/>
    <w:qFormat/>
    <w:pPr>
      <w:spacing w:after="50"/>
      <w:ind w:firstLine="580"/>
    </w:pPr>
    <w:rPr>
      <w:rFonts w:ascii="宋体" w:eastAsia="宋体" w:hAnsi="宋体" w:cs="宋体"/>
      <w:sz w:val="17"/>
      <w:szCs w:val="17"/>
      <w:lang w:val="zh-TW" w:eastAsia="zh-TW" w:bidi="zh-TW"/>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10B7-2739-4F73-839A-4540A0B0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23</cp:revision>
  <cp:lastPrinted>2022-08-18T00:23:00Z</cp:lastPrinted>
  <dcterms:created xsi:type="dcterms:W3CDTF">2022-11-15T02:09:00Z</dcterms:created>
  <dcterms:modified xsi:type="dcterms:W3CDTF">2022-11-22T01:02:00Z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8A72CD3178EF4FBFB4A6C19F898D45B0</vt:lpwstr>
  </property>
</Properties>
</file>